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28"/>
          <w:szCs w:val="28"/>
        </w:rPr>
      </w:pPr>
      <w:bookmarkStart w:id="17" w:name="_GoBack"/>
      <w:bookmarkEnd w:id="17"/>
      <w:r>
        <w:rPr>
          <w:rFonts w:hint="eastAsia" w:ascii="仿宋" w:hAnsi="仿宋" w:eastAsia="仿宋"/>
          <w:sz w:val="28"/>
          <w:szCs w:val="28"/>
        </w:rPr>
        <w:t>JH20230</w:t>
      </w:r>
      <w:r>
        <w:rPr>
          <w:rFonts w:hint="eastAsia" w:ascii="仿宋" w:hAnsi="仿宋" w:eastAsia="仿宋"/>
          <w:sz w:val="28"/>
          <w:szCs w:val="28"/>
          <w:lang w:val="en-US" w:eastAsia="zh-CN"/>
        </w:rPr>
        <w:t>629</w:t>
      </w:r>
      <w:r>
        <w:rPr>
          <w:rFonts w:hint="eastAsia" w:ascii="仿宋" w:hAnsi="仿宋" w:eastAsia="仿宋"/>
          <w:sz w:val="28"/>
          <w:szCs w:val="28"/>
        </w:rPr>
        <w:t>1</w:t>
      </w:r>
    </w:p>
    <w:p>
      <w:pPr>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青岛特殊钢铁有限公司</w:t>
      </w:r>
    </w:p>
    <w:p>
      <w:pPr>
        <w:jc w:val="center"/>
        <w:rPr>
          <w:rFonts w:ascii="仿宋" w:hAnsi="仿宋" w:eastAsia="仿宋"/>
          <w:sz w:val="44"/>
          <w:szCs w:val="44"/>
        </w:rPr>
      </w:pPr>
      <w:r>
        <w:rPr>
          <w:rFonts w:hint="eastAsia" w:ascii="仿宋" w:hAnsi="仿宋" w:eastAsia="仿宋"/>
          <w:sz w:val="44"/>
          <w:szCs w:val="44"/>
        </w:rPr>
        <w:t>焦化厂脱硫塔升级改造</w:t>
      </w:r>
    </w:p>
    <w:p>
      <w:pPr>
        <w:ind w:firstLine="1320" w:firstLineChars="300"/>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技</w:t>
      </w:r>
    </w:p>
    <w:p>
      <w:pPr>
        <w:jc w:val="center"/>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术</w:t>
      </w:r>
    </w:p>
    <w:p>
      <w:pPr>
        <w:jc w:val="center"/>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协</w:t>
      </w:r>
    </w:p>
    <w:p>
      <w:pPr>
        <w:jc w:val="center"/>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议</w:t>
      </w: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jc w:val="center"/>
        <w:rPr>
          <w:rFonts w:ascii="仿宋" w:hAnsi="仿宋" w:eastAsia="仿宋"/>
          <w:sz w:val="44"/>
          <w:szCs w:val="44"/>
        </w:rPr>
      </w:pPr>
    </w:p>
    <w:p>
      <w:pPr>
        <w:rPr>
          <w:rFonts w:ascii="仿宋" w:hAnsi="仿宋" w:eastAsia="仿宋"/>
          <w:sz w:val="44"/>
          <w:szCs w:val="44"/>
        </w:rPr>
      </w:pPr>
    </w:p>
    <w:p>
      <w:pPr>
        <w:jc w:val="center"/>
        <w:rPr>
          <w:rFonts w:ascii="仿宋" w:hAnsi="仿宋" w:eastAsia="仿宋"/>
          <w:sz w:val="44"/>
          <w:szCs w:val="44"/>
        </w:rPr>
      </w:pPr>
      <w:r>
        <w:rPr>
          <w:rFonts w:hint="eastAsia" w:ascii="仿宋" w:hAnsi="仿宋" w:eastAsia="仿宋"/>
          <w:sz w:val="44"/>
          <w:szCs w:val="44"/>
        </w:rPr>
        <w:t>青岛特殊钢铁有限公司</w:t>
      </w:r>
    </w:p>
    <w:p>
      <w:pPr>
        <w:rPr>
          <w:rFonts w:hint="eastAsia" w:ascii="仿宋" w:hAnsi="仿宋" w:eastAsia="仿宋"/>
          <w:sz w:val="36"/>
          <w:szCs w:val="36"/>
          <w:lang w:eastAsia="zh-CN"/>
        </w:rPr>
      </w:pPr>
      <w:r>
        <w:rPr>
          <w:rFonts w:hint="eastAsia" w:ascii="仿宋" w:hAnsi="仿宋" w:eastAsia="仿宋"/>
          <w:sz w:val="36"/>
          <w:szCs w:val="36"/>
        </w:rPr>
        <w:t xml:space="preserve">                        2023/</w:t>
      </w:r>
      <w:r>
        <w:rPr>
          <w:rFonts w:hint="eastAsia" w:ascii="仿宋" w:hAnsi="仿宋" w:eastAsia="仿宋"/>
          <w:sz w:val="36"/>
          <w:szCs w:val="36"/>
          <w:lang w:val="en-US" w:eastAsia="zh-CN"/>
        </w:rPr>
        <w:t>6</w:t>
      </w:r>
    </w:p>
    <w:p>
      <w:pPr>
        <w:jc w:val="center"/>
        <w:rPr>
          <w:rFonts w:ascii="仿宋" w:hAnsi="仿宋" w:eastAsia="仿宋"/>
          <w:sz w:val="44"/>
          <w:szCs w:val="44"/>
        </w:rPr>
      </w:pPr>
    </w:p>
    <w:p>
      <w:pPr>
        <w:spacing w:line="360" w:lineRule="auto"/>
        <w:ind w:firstLine="883" w:firstLineChars="200"/>
        <w:jc w:val="center"/>
        <w:rPr>
          <w:rFonts w:ascii="仿宋" w:hAnsi="仿宋" w:eastAsia="仿宋"/>
          <w:b/>
          <w:bCs/>
          <w:sz w:val="44"/>
          <w:szCs w:val="28"/>
        </w:rPr>
      </w:pPr>
    </w:p>
    <w:p>
      <w:pPr>
        <w:spacing w:line="520" w:lineRule="exact"/>
        <w:outlineLvl w:val="0"/>
        <w:rPr>
          <w:rFonts w:ascii="仿宋" w:hAnsi="仿宋" w:eastAsia="仿宋" w:cs="仿宋"/>
          <w:b/>
          <w:sz w:val="28"/>
          <w:szCs w:val="28"/>
        </w:rPr>
      </w:pPr>
      <w:r>
        <w:rPr>
          <w:rFonts w:hint="eastAsia" w:ascii="仿宋" w:hAnsi="仿宋" w:eastAsia="仿宋" w:cs="仿宋"/>
          <w:b/>
          <w:sz w:val="28"/>
          <w:szCs w:val="28"/>
        </w:rPr>
        <w:t>一、项目名称</w:t>
      </w:r>
    </w:p>
    <w:p>
      <w:pPr>
        <w:spacing w:line="520" w:lineRule="exact"/>
        <w:ind w:firstLine="480" w:firstLineChars="200"/>
        <w:outlineLvl w:val="0"/>
        <w:rPr>
          <w:rFonts w:ascii="仿宋" w:hAnsi="仿宋" w:eastAsia="仿宋" w:cs="仿宋"/>
          <w:sz w:val="24"/>
        </w:rPr>
      </w:pPr>
      <w:r>
        <w:rPr>
          <w:rFonts w:hint="eastAsia" w:ascii="仿宋" w:hAnsi="仿宋" w:eastAsia="仿宋" w:cs="仿宋"/>
          <w:sz w:val="24"/>
        </w:rPr>
        <w:t>焦化厂脱硫塔升级改造技术协议</w:t>
      </w:r>
    </w:p>
    <w:p>
      <w:pPr>
        <w:spacing w:line="520" w:lineRule="exact"/>
        <w:outlineLvl w:val="0"/>
        <w:rPr>
          <w:rFonts w:ascii="仿宋" w:hAnsi="仿宋" w:eastAsia="仿宋" w:cs="仿宋"/>
          <w:b/>
          <w:sz w:val="28"/>
          <w:szCs w:val="28"/>
        </w:rPr>
      </w:pPr>
      <w:r>
        <w:rPr>
          <w:rFonts w:hint="eastAsia" w:ascii="仿宋" w:hAnsi="仿宋" w:eastAsia="仿宋" w:cs="仿宋"/>
          <w:b/>
          <w:sz w:val="28"/>
          <w:szCs w:val="28"/>
        </w:rPr>
        <w:t>二、协议主体</w:t>
      </w:r>
    </w:p>
    <w:p>
      <w:pPr>
        <w:spacing w:line="520" w:lineRule="exact"/>
        <w:ind w:firstLine="480" w:firstLineChars="200"/>
        <w:outlineLvl w:val="0"/>
        <w:rPr>
          <w:rFonts w:ascii="仿宋" w:hAnsi="仿宋" w:eastAsia="仿宋" w:cs="仿宋"/>
          <w:sz w:val="24"/>
        </w:rPr>
      </w:pPr>
      <w:r>
        <w:rPr>
          <w:rFonts w:hint="eastAsia" w:ascii="仿宋" w:hAnsi="仿宋" w:eastAsia="仿宋" w:cs="仿宋"/>
          <w:sz w:val="24"/>
        </w:rPr>
        <w:t xml:space="preserve">甲方：青岛特殊钢铁有限公司 </w:t>
      </w:r>
    </w:p>
    <w:p>
      <w:pPr>
        <w:spacing w:line="520" w:lineRule="exact"/>
        <w:ind w:firstLine="480" w:firstLineChars="200"/>
        <w:outlineLvl w:val="0"/>
        <w:rPr>
          <w:rFonts w:ascii="仿宋" w:hAnsi="仿宋" w:eastAsia="仿宋" w:cs="仿宋"/>
          <w:sz w:val="24"/>
        </w:rPr>
      </w:pPr>
      <w:r>
        <w:rPr>
          <w:rFonts w:hint="eastAsia" w:ascii="仿宋" w:hAnsi="仿宋" w:eastAsia="仿宋" w:cs="仿宋"/>
          <w:sz w:val="24"/>
        </w:rPr>
        <w:t>甲方代表：</w:t>
      </w:r>
    </w:p>
    <w:p>
      <w:pPr>
        <w:spacing w:line="520" w:lineRule="exact"/>
        <w:ind w:firstLine="480" w:firstLineChars="200"/>
        <w:outlineLvl w:val="0"/>
        <w:rPr>
          <w:rFonts w:ascii="仿宋" w:hAnsi="仿宋" w:eastAsia="仿宋" w:cs="仿宋"/>
          <w:sz w:val="24"/>
        </w:rPr>
      </w:pPr>
      <w:r>
        <w:rPr>
          <w:rFonts w:hint="eastAsia" w:ascii="仿宋" w:hAnsi="仿宋" w:eastAsia="仿宋" w:cs="仿宋"/>
          <w:sz w:val="24"/>
        </w:rPr>
        <w:t>乙方：</w:t>
      </w:r>
    </w:p>
    <w:p>
      <w:pPr>
        <w:spacing w:line="520" w:lineRule="exact"/>
        <w:ind w:firstLine="480" w:firstLineChars="200"/>
        <w:outlineLvl w:val="0"/>
        <w:rPr>
          <w:rFonts w:ascii="仿宋" w:hAnsi="仿宋" w:eastAsia="仿宋" w:cs="仿宋"/>
          <w:b/>
          <w:sz w:val="24"/>
        </w:rPr>
      </w:pPr>
      <w:r>
        <w:rPr>
          <w:rFonts w:hint="eastAsia" w:ascii="仿宋" w:hAnsi="仿宋" w:eastAsia="仿宋" w:cs="仿宋"/>
          <w:sz w:val="24"/>
        </w:rPr>
        <w:t>乙方代表：</w:t>
      </w:r>
    </w:p>
    <w:p>
      <w:pPr>
        <w:spacing w:line="520" w:lineRule="exact"/>
        <w:rPr>
          <w:rFonts w:ascii="仿宋" w:hAnsi="仿宋" w:eastAsia="仿宋" w:cs="仿宋"/>
          <w:b/>
          <w:bCs/>
          <w:sz w:val="28"/>
          <w:szCs w:val="28"/>
        </w:rPr>
      </w:pPr>
      <w:r>
        <w:rPr>
          <w:rFonts w:hint="eastAsia" w:ascii="仿宋" w:hAnsi="仿宋" w:eastAsia="仿宋" w:cs="仿宋"/>
          <w:b/>
          <w:bCs/>
          <w:sz w:val="28"/>
          <w:szCs w:val="28"/>
        </w:rPr>
        <w:t>三、项目内容</w:t>
      </w:r>
    </w:p>
    <w:p>
      <w:pPr>
        <w:spacing w:line="600" w:lineRule="exact"/>
        <w:outlineLvl w:val="0"/>
        <w:rPr>
          <w:rFonts w:ascii="仿宋" w:hAnsi="仿宋" w:eastAsia="仿宋" w:cs="仿宋"/>
          <w:b/>
          <w:bCs/>
          <w:sz w:val="24"/>
        </w:rPr>
      </w:pPr>
      <w:r>
        <w:rPr>
          <w:rFonts w:hint="eastAsia" w:ascii="仿宋" w:hAnsi="仿宋" w:eastAsia="仿宋" w:cs="仿宋"/>
          <w:b/>
          <w:bCs/>
          <w:sz w:val="24"/>
        </w:rPr>
        <w:t>（一）、本项目设计、土建施工（除打桩外</w:t>
      </w:r>
      <w:r>
        <w:rPr>
          <w:rFonts w:hint="eastAsia" w:ascii="仿宋" w:hAnsi="仿宋" w:eastAsia="仿宋" w:cs="仿宋"/>
          <w:b/>
          <w:bCs/>
          <w:sz w:val="24"/>
          <w:lang w:val="en-US" w:eastAsia="zh-CN"/>
        </w:rPr>
        <w:t>的</w:t>
      </w:r>
      <w:r>
        <w:rPr>
          <w:rFonts w:hint="eastAsia" w:ascii="仿宋" w:hAnsi="仿宋" w:eastAsia="仿宋" w:cs="仿宋"/>
          <w:b/>
          <w:bCs/>
          <w:sz w:val="24"/>
        </w:rPr>
        <w:t>所有土建施工）、制造、安装、调试均由乙方负责实施，具体包括：</w:t>
      </w:r>
    </w:p>
    <w:p>
      <w:pPr>
        <w:spacing w:line="600" w:lineRule="exact"/>
        <w:ind w:firstLine="480" w:firstLineChars="200"/>
        <w:outlineLvl w:val="0"/>
        <w:rPr>
          <w:rFonts w:hint="eastAsia" w:ascii="仿宋" w:hAnsi="仿宋" w:eastAsia="仿宋" w:cs="仿宋"/>
          <w:sz w:val="24"/>
          <w:highlight w:val="none"/>
          <w:lang w:eastAsia="zh-CN"/>
        </w:rPr>
      </w:pPr>
      <w:r>
        <w:rPr>
          <w:rFonts w:hint="eastAsia" w:ascii="仿宋" w:hAnsi="仿宋" w:eastAsia="仿宋" w:cs="仿宋"/>
          <w:sz w:val="24"/>
          <w:highlight w:val="none"/>
        </w:rPr>
        <w:t>1、在甲方现有脱硫A塔东侧空地新建1台HPF法脱硫再生一塔式脱硫塔，脱硫段</w:t>
      </w:r>
      <w:r>
        <w:rPr>
          <w:rFonts w:hint="eastAsia" w:ascii="仿宋" w:hAnsi="仿宋" w:eastAsia="仿宋" w:cs="仿宋"/>
          <w:sz w:val="24"/>
          <w:highlight w:val="none"/>
          <w:lang w:val="en-US" w:eastAsia="zh-CN"/>
        </w:rPr>
        <w:t>直径DN</w:t>
      </w:r>
      <w:r>
        <w:rPr>
          <w:rFonts w:hint="eastAsia" w:ascii="仿宋" w:hAnsi="仿宋" w:eastAsia="仿宋" w:cs="仿宋"/>
          <w:sz w:val="24"/>
          <w:highlight w:val="none"/>
        </w:rPr>
        <w:t>88</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0mm，脱硫段容积不小于1200m³，再生段直径</w:t>
      </w:r>
      <w:r>
        <w:rPr>
          <w:rFonts w:hint="eastAsia" w:ascii="仿宋" w:hAnsi="仿宋" w:eastAsia="仿宋" w:cs="仿宋"/>
          <w:sz w:val="24"/>
          <w:highlight w:val="none"/>
          <w:lang w:val="en-US" w:eastAsia="zh-CN"/>
        </w:rPr>
        <w:t>DN</w:t>
      </w:r>
      <w:r>
        <w:rPr>
          <w:rFonts w:hint="eastAsia" w:ascii="仿宋" w:hAnsi="仿宋" w:eastAsia="仿宋" w:cs="仿宋"/>
          <w:sz w:val="24"/>
          <w:highlight w:val="none"/>
        </w:rPr>
        <w:t>1</w:t>
      </w:r>
      <w:r>
        <w:rPr>
          <w:rFonts w:ascii="仿宋" w:hAnsi="仿宋" w:eastAsia="仿宋" w:cs="仿宋"/>
          <w:sz w:val="24"/>
          <w:highlight w:val="none"/>
        </w:rPr>
        <w:t>33</w:t>
      </w:r>
      <w:r>
        <w:rPr>
          <w:rFonts w:hint="eastAsia" w:ascii="仿宋" w:hAnsi="仿宋" w:eastAsia="仿宋" w:cs="仿宋"/>
          <w:sz w:val="24"/>
          <w:highlight w:val="none"/>
          <w:lang w:val="en-US" w:eastAsia="zh-CN"/>
        </w:rPr>
        <w:t>0</w:t>
      </w:r>
      <w:r>
        <w:rPr>
          <w:rFonts w:ascii="仿宋" w:hAnsi="仿宋" w:eastAsia="仿宋" w:cs="仿宋"/>
          <w:sz w:val="24"/>
          <w:highlight w:val="none"/>
        </w:rPr>
        <w:t>0</w:t>
      </w:r>
      <w:r>
        <w:rPr>
          <w:rFonts w:hint="eastAsia" w:ascii="仿宋" w:hAnsi="仿宋" w:eastAsia="仿宋" w:cs="仿宋"/>
          <w:sz w:val="24"/>
          <w:highlight w:val="none"/>
        </w:rPr>
        <w:t>mm，再生段容积不小于700m³，塔底贮槽容积不小于220m³</w:t>
      </w:r>
      <w:r>
        <w:rPr>
          <w:rFonts w:hint="eastAsia" w:ascii="仿宋" w:hAnsi="仿宋" w:eastAsia="仿宋" w:cs="仿宋"/>
          <w:sz w:val="24"/>
          <w:highlight w:val="none"/>
          <w:lang w:eastAsia="zh-CN"/>
        </w:rPr>
        <w:t>。</w:t>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2、原脱硫塔增加旁路管道：在脱硫塔AB塔间煤气管道增加DN1200旁通管道，旁通管道从A塔煤气出口接至B塔煤气入口（分别停A、B塔后进行带压开孔），并在新增管道中间增加煤气闸阀</w:t>
      </w:r>
      <w:r>
        <w:rPr>
          <w:rFonts w:hint="eastAsia" w:ascii="仿宋" w:hAnsi="仿宋" w:eastAsia="仿宋" w:cs="仿宋"/>
          <w:sz w:val="24"/>
          <w:lang w:eastAsia="zh-CN"/>
        </w:rPr>
        <w:t>。</w:t>
      </w:r>
    </w:p>
    <w:p>
      <w:pPr>
        <w:pStyle w:val="2"/>
        <w:ind w:firstLine="480" w:firstLineChars="200"/>
        <w:rPr>
          <w:rFonts w:ascii="仿宋" w:hAnsi="仿宋" w:eastAsia="仿宋" w:cs="仿宋"/>
          <w:sz w:val="24"/>
        </w:rPr>
      </w:pPr>
      <w:r>
        <w:rPr>
          <w:rFonts w:hint="eastAsia" w:ascii="仿宋" w:hAnsi="仿宋" w:eastAsia="仿宋" w:cs="仿宋"/>
          <w:sz w:val="24"/>
          <w:lang w:val="en-US" w:eastAsia="zh-CN"/>
        </w:rPr>
        <w:t>脱硫塔改造现场位置示意图如下（仅供投标方参考，具体位置由乙方按本协议要求设计）</w:t>
      </w:r>
    </w:p>
    <w:p>
      <w:pPr>
        <w:pStyle w:val="2"/>
        <w:jc w:val="center"/>
        <w:rPr>
          <w:rFonts w:ascii="仿宋" w:hAnsi="仿宋" w:eastAsia="仿宋" w:cs="仿宋"/>
          <w:sz w:val="24"/>
        </w:rPr>
      </w:pPr>
      <w:r>
        <w:drawing>
          <wp:inline distT="0" distB="0" distL="114300" distR="114300">
            <wp:extent cx="4438015" cy="2825115"/>
            <wp:effectExtent l="0" t="0" r="6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438015" cy="2825115"/>
                    </a:xfrm>
                    <a:prstGeom prst="rect">
                      <a:avLst/>
                    </a:prstGeom>
                    <a:noFill/>
                    <a:ln>
                      <a:noFill/>
                    </a:ln>
                  </pic:spPr>
                </pic:pic>
              </a:graphicData>
            </a:graphic>
          </wp:inline>
        </w:drawing>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3、将原煤气管道与新建脱硫塔联通，新建脱硫塔系统与原有脱硫塔系统可实现串联运行，新建的脱硫塔煤气进出口管道配套增加煤气闸阀、盲板阀、旁通阀</w:t>
      </w:r>
      <w:r>
        <w:rPr>
          <w:rFonts w:hint="eastAsia" w:ascii="仿宋" w:hAnsi="仿宋" w:eastAsia="仿宋" w:cs="仿宋"/>
          <w:sz w:val="24"/>
          <w:lang w:eastAsia="zh-CN"/>
        </w:rPr>
        <w:t>。</w:t>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4、新建脱硫塔配套建设爬梯护栏及照明系统</w:t>
      </w:r>
      <w:r>
        <w:rPr>
          <w:rFonts w:hint="eastAsia" w:ascii="仿宋" w:hAnsi="仿宋" w:eastAsia="仿宋" w:cs="仿宋"/>
          <w:sz w:val="24"/>
          <w:lang w:eastAsia="zh-CN"/>
        </w:rPr>
        <w:t>。</w:t>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5、新建脱硫塔设置两台脱硫液循环泵，实现一开一备运行，配套新增一台脱硫液换热器</w:t>
      </w:r>
      <w:r>
        <w:rPr>
          <w:rFonts w:hint="eastAsia" w:ascii="仿宋" w:hAnsi="仿宋" w:eastAsia="仿宋" w:cs="仿宋"/>
          <w:sz w:val="24"/>
          <w:lang w:eastAsia="zh-CN"/>
        </w:rPr>
        <w:t>；</w:t>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6、新建脱硫塔与原事故槽进行连通，实现新建脱硫塔可将脱硫液回流至事故槽</w:t>
      </w:r>
      <w:r>
        <w:rPr>
          <w:rFonts w:hint="eastAsia" w:ascii="仿宋" w:hAnsi="仿宋" w:eastAsia="仿宋" w:cs="仿宋"/>
          <w:sz w:val="24"/>
          <w:lang w:eastAsia="zh-CN"/>
        </w:rPr>
        <w:t>。</w:t>
      </w:r>
    </w:p>
    <w:p>
      <w:pPr>
        <w:pStyle w:val="2"/>
        <w:spacing w:after="0" w:line="600" w:lineRule="exact"/>
        <w:ind w:firstLine="480" w:firstLineChars="200"/>
        <w:rPr>
          <w:lang w:val="en-US" w:eastAsia="zh-CN"/>
        </w:rPr>
      </w:pPr>
      <w:r>
        <w:rPr>
          <w:rFonts w:hint="eastAsia" w:ascii="仿宋" w:hAnsi="仿宋" w:eastAsia="仿宋" w:cs="仿宋"/>
          <w:sz w:val="24"/>
          <w:lang w:val="en-US" w:eastAsia="zh-CN"/>
        </w:rPr>
        <w:t>7、新建水管及蒸汽管道等项目所需管道保温、设备设施防腐。</w:t>
      </w:r>
    </w:p>
    <w:p>
      <w:pPr>
        <w:spacing w:line="600" w:lineRule="exact"/>
        <w:ind w:firstLine="480" w:firstLineChars="200"/>
        <w:outlineLvl w:val="0"/>
        <w:rPr>
          <w:rFonts w:hint="eastAsia" w:ascii="仿宋" w:hAnsi="仿宋" w:eastAsia="仿宋" w:cs="仿宋"/>
          <w:sz w:val="24"/>
          <w:lang w:eastAsia="zh-CN"/>
        </w:rPr>
      </w:pPr>
      <w:r>
        <w:rPr>
          <w:rFonts w:hint="eastAsia" w:ascii="仿宋" w:hAnsi="仿宋" w:eastAsia="仿宋" w:cs="仿宋"/>
          <w:sz w:val="24"/>
        </w:rPr>
        <w:t>8、项目须包含安全和消防设施、工艺管道系统、管廊、阀门系统、脱硫液泵系统、电气仪表系统、自动化联锁系统等配套系统</w:t>
      </w:r>
      <w:r>
        <w:rPr>
          <w:rFonts w:hint="eastAsia" w:ascii="仿宋" w:hAnsi="仿宋" w:eastAsia="仿宋" w:cs="仿宋"/>
          <w:sz w:val="24"/>
          <w:lang w:eastAsia="zh-CN"/>
        </w:rPr>
        <w:t>。</w:t>
      </w:r>
    </w:p>
    <w:p>
      <w:pPr>
        <w:pStyle w:val="2"/>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（二）、本项目所需设备、材料、工器具除施工材料表中明确由甲方提供外，其余均由乙方提供。</w:t>
      </w:r>
    </w:p>
    <w:p>
      <w:pPr>
        <w:spacing w:after="156" w:afterLines="50" w:line="520" w:lineRule="exact"/>
      </w:pPr>
      <w:r>
        <w:rPr>
          <w:rFonts w:hint="eastAsia" w:ascii="仿宋" w:hAnsi="仿宋" w:eastAsia="仿宋" w:cs="仿宋"/>
          <w:b/>
          <w:bCs/>
          <w:sz w:val="28"/>
          <w:szCs w:val="28"/>
        </w:rPr>
        <w:t>四、项目要求</w:t>
      </w:r>
    </w:p>
    <w:p>
      <w:pPr>
        <w:pStyle w:val="12"/>
        <w:tabs>
          <w:tab w:val="left" w:pos="394"/>
        </w:tabs>
        <w:spacing w:line="600" w:lineRule="exact"/>
        <w:ind w:firstLine="0"/>
        <w:rPr>
          <w:rFonts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（一）、设计要求：</w:t>
      </w:r>
    </w:p>
    <w:p>
      <w:pPr>
        <w:pStyle w:val="12"/>
        <w:tabs>
          <w:tab w:val="left" w:pos="394"/>
        </w:tabs>
        <w:spacing w:line="600" w:lineRule="exact"/>
        <w:ind w:firstLine="240" w:firstLineChars="100"/>
        <w:rPr>
          <w:rFonts w:ascii="仿宋" w:hAnsi="仿宋" w:eastAsia="仿宋" w:cs="仿宋"/>
          <w:color w:val="auto"/>
          <w:sz w:val="24"/>
          <w:lang w:val="en-US" w:eastAsia="zh-CN"/>
        </w:rPr>
      </w:pPr>
      <w:r>
        <w:rPr>
          <w:rFonts w:hint="eastAsia" w:ascii="仿宋" w:hAnsi="仿宋" w:eastAsia="仿宋" w:cs="仿宋"/>
          <w:snapToGrid w:val="0"/>
          <w:color w:val="auto"/>
          <w:kern w:val="0"/>
          <w:sz w:val="24"/>
          <w:szCs w:val="24"/>
          <w:lang w:val="en-US" w:eastAsia="zh-CN" w:bidi="ar-SA"/>
        </w:rPr>
        <w:t>1、脱硫塔主体图纸，脱</w:t>
      </w:r>
      <w:r>
        <w:rPr>
          <w:rFonts w:hint="eastAsia" w:ascii="仿宋" w:hAnsi="仿宋" w:eastAsia="仿宋" w:cs="仿宋"/>
          <w:color w:val="auto"/>
          <w:sz w:val="24"/>
          <w:lang w:val="en-US" w:eastAsia="zh-CN"/>
        </w:rPr>
        <w:t>硫塔及配套系统的土建图纸、机电图纸、电气仪表自动化图纸、塔内件详细图纸均由乙方设计或委托具有资质的设计院提供设计图纸（乙方设计前应掌握甲方现场</w:t>
      </w:r>
      <w:r>
        <w:rPr>
          <w:rFonts w:hint="eastAsia" w:ascii="仿宋" w:hAnsi="仿宋" w:eastAsia="仿宋" w:cs="仿宋"/>
          <w:strike w:val="0"/>
          <w:dstrike w:val="0"/>
          <w:color w:val="auto"/>
          <w:sz w:val="24"/>
          <w:lang w:val="en-US" w:eastAsia="zh-CN"/>
        </w:rPr>
        <w:t>用电、自动化等其他</w:t>
      </w:r>
      <w:r>
        <w:rPr>
          <w:rFonts w:hint="eastAsia" w:ascii="仿宋" w:hAnsi="仿宋" w:eastAsia="仿宋" w:cs="仿宋"/>
          <w:strike w:val="0"/>
          <w:color w:val="auto"/>
          <w:sz w:val="24"/>
          <w:lang w:val="en-US" w:eastAsia="zh-CN"/>
        </w:rPr>
        <w:t>实际</w:t>
      </w:r>
      <w:r>
        <w:rPr>
          <w:rFonts w:hint="eastAsia" w:ascii="仿宋" w:hAnsi="仿宋" w:eastAsia="仿宋" w:cs="仿宋"/>
          <w:color w:val="auto"/>
          <w:sz w:val="24"/>
          <w:lang w:val="en-US" w:eastAsia="zh-CN"/>
        </w:rPr>
        <w:t>情况，完善介质管道对接方案），设计图纸需经甲方确认。设计单位要求有冶金甲级或化工乙级及以上行业设计资质。设计及施工需按照防爆Ⅱ区设计及施工。</w:t>
      </w:r>
    </w:p>
    <w:p>
      <w:pPr>
        <w:pStyle w:val="12"/>
        <w:tabs>
          <w:tab w:val="left" w:pos="394"/>
        </w:tabs>
        <w:spacing w:line="600" w:lineRule="exact"/>
        <w:ind w:firstLine="240" w:firstLineChars="100"/>
        <w:rPr>
          <w:rFonts w:ascii="仿宋" w:hAnsi="仿宋" w:eastAsia="仿宋" w:cs="仿宋"/>
          <w:snapToGrid w:val="0"/>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2、乙方向甲方提供的</w:t>
      </w:r>
      <w:r>
        <w:rPr>
          <w:rFonts w:hint="eastAsia" w:ascii="仿宋" w:hAnsi="仿宋" w:eastAsia="仿宋" w:cs="仿宋"/>
          <w:snapToGrid w:val="0"/>
          <w:kern w:val="0"/>
          <w:sz w:val="24"/>
          <w:szCs w:val="24"/>
          <w:lang w:val="en-US" w:eastAsia="zh-CN" w:bidi="ar-SA"/>
        </w:rPr>
        <w:t>脱硫再生塔设计总图、结构图、部件图等详图，需经有本协议规定的具有设计资质的设计院设计并经甲方审核通过，符合生产工艺使用要求后，再进行制造加工。</w:t>
      </w:r>
    </w:p>
    <w:p>
      <w:pPr>
        <w:spacing w:line="600" w:lineRule="exact"/>
        <w:ind w:firstLine="240" w:firstLineChars="100"/>
        <w:outlineLvl w:val="0"/>
        <w:rPr>
          <w:rFonts w:ascii="仿宋" w:hAnsi="仿宋" w:eastAsia="仿宋" w:cs="仿宋"/>
          <w:snapToGrid w:val="0"/>
          <w:kern w:val="0"/>
          <w:sz w:val="24"/>
        </w:rPr>
      </w:pPr>
      <w:r>
        <w:rPr>
          <w:rFonts w:hint="eastAsia" w:ascii="仿宋" w:hAnsi="仿宋" w:eastAsia="仿宋" w:cs="仿宋"/>
          <w:snapToGrid w:val="0"/>
          <w:kern w:val="0"/>
          <w:sz w:val="24"/>
        </w:rPr>
        <w:t>3、新建脱硫塔需配套平台、楼梯及照明系统，平台、楼梯制作前由乙方提供设计院设计的符合当前最新安全规范要求的施工图纸，设计图纸需经甲方确认。</w:t>
      </w:r>
    </w:p>
    <w:p>
      <w:pPr>
        <w:spacing w:line="600" w:lineRule="exact"/>
        <w:ind w:firstLine="240" w:firstLineChars="100"/>
        <w:outlineLvl w:val="0"/>
        <w:rPr>
          <w:rFonts w:ascii="仿宋" w:hAnsi="仿宋" w:eastAsia="仿宋" w:cs="仿宋"/>
          <w:sz w:val="24"/>
        </w:rPr>
      </w:pPr>
      <w:r>
        <w:rPr>
          <w:rFonts w:hint="eastAsia" w:ascii="仿宋" w:hAnsi="仿宋" w:eastAsia="仿宋" w:cs="仿宋"/>
          <w:sz w:val="24"/>
        </w:rPr>
        <w:t>4、压力管道变更图纸设计及报备由乙方负责，图纸必须为有设计资质的设计院出具，压力管道设计及施工必须符合国家及行业最新规范。</w:t>
      </w:r>
    </w:p>
    <w:p>
      <w:pPr>
        <w:pStyle w:val="12"/>
        <w:tabs>
          <w:tab w:val="left" w:pos="387"/>
        </w:tabs>
        <w:spacing w:line="475" w:lineRule="exact"/>
        <w:ind w:firstLine="240" w:firstLineChars="100"/>
        <w:rPr>
          <w:rFonts w:eastAsia="仿宋"/>
          <w:lang w:val="en-US" w:eastAsia="zh-CN"/>
        </w:rPr>
      </w:pPr>
      <w:r>
        <w:rPr>
          <w:rFonts w:hint="eastAsia" w:ascii="仿宋" w:hAnsi="仿宋" w:eastAsia="仿宋" w:cs="仿宋"/>
          <w:sz w:val="24"/>
          <w:szCs w:val="24"/>
          <w:lang w:val="en-US" w:eastAsia="zh-CN" w:bidi="ar-SA"/>
        </w:rPr>
        <w:t>5、煤气进出口管径：为减少管道阻力，脱硫再生塔煤气进出口管径均为DN1400。</w:t>
      </w:r>
    </w:p>
    <w:p>
      <w:pPr>
        <w:spacing w:line="520" w:lineRule="exact"/>
        <w:ind w:firstLine="240" w:firstLineChars="100"/>
        <w:rPr>
          <w:rFonts w:ascii="仿宋" w:hAnsi="仿宋" w:eastAsia="仿宋" w:cs="仿宋"/>
          <w:sz w:val="24"/>
        </w:rPr>
      </w:pPr>
      <w:r>
        <w:rPr>
          <w:rFonts w:hint="eastAsia" w:ascii="仿宋" w:hAnsi="仿宋" w:eastAsia="仿宋" w:cs="仿宋"/>
          <w:sz w:val="24"/>
        </w:rPr>
        <w:t>6、围堰排水须与原系统进行连接，确保通畅，厂区雨排水利用现有排水系统，满足排水要求。脱硫产生的脱硫废液送入现有废液处理装置，无废水外排。</w:t>
      </w:r>
    </w:p>
    <w:p>
      <w:pPr>
        <w:spacing w:line="600" w:lineRule="exact"/>
        <w:ind w:firstLine="240" w:firstLineChars="100"/>
        <w:outlineLvl w:val="0"/>
        <w:rPr>
          <w:rFonts w:ascii="仿宋" w:hAnsi="仿宋" w:eastAsia="仿宋" w:cs="仿宋"/>
          <w:sz w:val="24"/>
        </w:rPr>
      </w:pPr>
      <w:r>
        <w:rPr>
          <w:rFonts w:hint="eastAsia" w:ascii="仿宋" w:hAnsi="仿宋" w:eastAsia="仿宋" w:cs="仿宋"/>
          <w:sz w:val="24"/>
        </w:rPr>
        <w:t>7、设计中应贯彻“预防为主，防消结合”的原则，对所有建筑物的防火要求，包括材料的选用、布置、构造、疏散等均按现行的《建筑设计防火规范》、《石油化工企业设计防火规范》、《钢铁冶金企业设计防火规范》执行。</w:t>
      </w:r>
    </w:p>
    <w:p>
      <w:pPr>
        <w:spacing w:line="600" w:lineRule="exact"/>
        <w:ind w:firstLine="240" w:firstLineChars="100"/>
        <w:outlineLvl w:val="0"/>
        <w:rPr>
          <w:rFonts w:ascii="仿宋" w:hAnsi="仿宋" w:eastAsia="仿宋" w:cs="仿宋"/>
          <w:sz w:val="24"/>
        </w:rPr>
      </w:pPr>
      <w:r>
        <w:rPr>
          <w:rFonts w:hint="eastAsia" w:ascii="仿宋" w:hAnsi="仿宋" w:eastAsia="仿宋" w:cs="仿宋"/>
          <w:sz w:val="24"/>
        </w:rPr>
        <w:t>8、抗震设防：按现行的《建筑抗震设计规范》、《构筑物抗震设计规范》、《建筑工程抗震设防分类标准》等国家及行业的规范、规程及标准进行设计。</w:t>
      </w:r>
    </w:p>
    <w:p>
      <w:pPr>
        <w:pStyle w:val="12"/>
        <w:spacing w:line="600" w:lineRule="exact"/>
        <w:ind w:firstLine="480" w:firstLineChars="20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9、脱硫塔升级改造项目所涉及的所有设计、施工过程按最新国家有关标准、规范或行业规范执行(两者不一致的，按较高标准执行)。</w:t>
      </w:r>
    </w:p>
    <w:p>
      <w:pPr>
        <w:pStyle w:val="12"/>
        <w:spacing w:line="600" w:lineRule="exact"/>
        <w:ind w:firstLine="480" w:firstLineChars="200"/>
        <w:jc w:val="left"/>
        <w:rPr>
          <w:rFonts w:hint="eastAsia" w:ascii="仿宋" w:hAnsi="仿宋" w:eastAsia="仿宋" w:cs="仿宋"/>
          <w:sz w:val="24"/>
          <w:szCs w:val="24"/>
          <w:highlight w:val="yellow"/>
          <w:lang w:val="en-US" w:eastAsia="zh-CN" w:bidi="ar-SA"/>
        </w:rPr>
      </w:pPr>
      <w:r>
        <w:rPr>
          <w:rFonts w:hint="eastAsia" w:ascii="仿宋" w:hAnsi="仿宋" w:eastAsia="仿宋" w:cs="仿宋"/>
          <w:sz w:val="24"/>
          <w:szCs w:val="24"/>
          <w:highlight w:val="none"/>
          <w:lang w:val="en-US" w:eastAsia="zh-CN" w:bidi="ar-SA"/>
        </w:rPr>
        <w:t>1</w:t>
      </w:r>
      <w:r>
        <w:rPr>
          <w:rFonts w:ascii="仿宋" w:hAnsi="仿宋" w:eastAsia="仿宋" w:cs="仿宋"/>
          <w:sz w:val="24"/>
          <w:szCs w:val="24"/>
          <w:highlight w:val="none"/>
          <w:lang w:val="en-US" w:eastAsia="zh-CN" w:bidi="ar-SA"/>
        </w:rPr>
        <w:t>0</w:t>
      </w:r>
      <w:r>
        <w:rPr>
          <w:rFonts w:hint="eastAsia" w:ascii="仿宋" w:hAnsi="仿宋" w:eastAsia="仿宋" w:cs="仿宋"/>
          <w:sz w:val="24"/>
          <w:szCs w:val="24"/>
          <w:highlight w:val="none"/>
          <w:lang w:val="en-US" w:eastAsia="zh-CN" w:bidi="ar-SA"/>
        </w:rPr>
        <w:t>、脱硫塔脱硫段壁厚要求（自下而上）：第一段≥20mm（L=5200），第二段≥18mm（L=11100），第三段≥16mm（L=15120），第四段≥20mm（L=1600）；再生段壁厚要求：基本段≥16mm，扩大部分≥14mm。煤气管道壁厚≥8mm。脱硫塔壁厚及煤气管道壁厚设计时须核算确认。</w:t>
      </w:r>
    </w:p>
    <w:p>
      <w:pPr>
        <w:pStyle w:val="12"/>
        <w:spacing w:line="60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szCs w:val="24"/>
          <w:highlight w:val="none"/>
          <w:lang w:val="en-US" w:eastAsia="zh-CN" w:bidi="ar-SA"/>
        </w:rPr>
        <w:t>1</w:t>
      </w:r>
      <w:r>
        <w:rPr>
          <w:rFonts w:ascii="仿宋" w:hAnsi="仿宋" w:eastAsia="仿宋" w:cs="仿宋"/>
          <w:sz w:val="24"/>
          <w:szCs w:val="24"/>
          <w:highlight w:val="none"/>
          <w:lang w:val="en-US" w:eastAsia="zh-CN" w:bidi="ar-SA"/>
        </w:rPr>
        <w:t>1</w:t>
      </w:r>
      <w:r>
        <w:rPr>
          <w:rFonts w:hint="eastAsia" w:ascii="仿宋" w:hAnsi="仿宋" w:eastAsia="仿宋" w:cs="仿宋"/>
          <w:sz w:val="24"/>
          <w:szCs w:val="24"/>
          <w:highlight w:val="none"/>
          <w:lang w:val="en-US" w:eastAsia="zh-CN" w:bidi="ar-SA"/>
        </w:rPr>
        <w:t>、新建脱硫塔</w:t>
      </w:r>
      <w:r>
        <w:rPr>
          <w:rFonts w:hint="eastAsia" w:ascii="仿宋" w:hAnsi="仿宋" w:eastAsia="仿宋" w:cs="仿宋"/>
          <w:sz w:val="24"/>
          <w:highlight w:val="none"/>
          <w:lang w:val="en-US" w:eastAsia="zh-CN"/>
        </w:rPr>
        <w:t>干煤气流量</w:t>
      </w:r>
      <w:r>
        <w:rPr>
          <w:rFonts w:hint="eastAsia" w:ascii="仿宋" w:hAnsi="仿宋" w:eastAsia="仿宋" w:cs="仿宋"/>
          <w:sz w:val="24"/>
          <w:highlight w:val="none"/>
        </w:rPr>
        <w:t>通过</w:t>
      </w:r>
      <w:r>
        <w:rPr>
          <w:rFonts w:hint="eastAsia" w:ascii="仿宋" w:hAnsi="仿宋" w:eastAsia="仿宋" w:cs="仿宋"/>
          <w:sz w:val="24"/>
          <w:highlight w:val="none"/>
          <w:lang w:val="en-US" w:eastAsia="zh-CN"/>
        </w:rPr>
        <w:t>能力≥100000 Nm³/h，脱硫塔阻力＜2Kpa。</w:t>
      </w:r>
    </w:p>
    <w:p>
      <w:pPr>
        <w:pStyle w:val="12"/>
        <w:spacing w:line="600" w:lineRule="exact"/>
        <w:ind w:firstLine="480" w:firstLineChars="20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12、本技术协议中未提及但涉及设备性能、系统完整性和系统安全运行所必需的材料、工具、配件和技术服务以及其他与之相关工作均包含在本项目中。</w:t>
      </w:r>
    </w:p>
    <w:p>
      <w:pPr>
        <w:pStyle w:val="12"/>
        <w:spacing w:line="6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sz w:val="24"/>
          <w:highlight w:val="none"/>
          <w:lang w:val="en-US" w:eastAsia="zh-CN"/>
        </w:rPr>
        <w:t>13、乙方对该设备的设计、配套附属设备的选择、配置和安装负责，甲方的要求并不解除乙方的责任</w:t>
      </w:r>
      <w:r>
        <w:rPr>
          <w:rFonts w:hint="eastAsia" w:ascii="仿宋" w:hAnsi="仿宋" w:eastAsia="仿宋" w:cs="仿宋"/>
          <w:color w:val="auto"/>
          <w:sz w:val="24"/>
          <w:highlight w:val="none"/>
          <w:lang w:val="en-US" w:eastAsia="zh-CN"/>
        </w:rPr>
        <w:t>。以上内容与乙方最终设计图纸发生冲突时，以乙方设计蓝图为准，设计图纸必须经过甲方签字认可。</w:t>
      </w:r>
    </w:p>
    <w:p>
      <w:pPr>
        <w:pStyle w:val="12"/>
        <w:tabs>
          <w:tab w:val="left" w:pos="394"/>
        </w:tabs>
        <w:spacing w:line="600" w:lineRule="exact"/>
        <w:ind w:firstLine="0"/>
        <w:rPr>
          <w:rFonts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（二）、施工要求</w:t>
      </w:r>
    </w:p>
    <w:p>
      <w:pPr>
        <w:spacing w:line="600" w:lineRule="exact"/>
        <w:ind w:firstLine="240" w:firstLineChars="100"/>
        <w:outlineLvl w:val="0"/>
        <w:rPr>
          <w:rFonts w:ascii="仿宋" w:hAnsi="仿宋" w:eastAsia="仿宋" w:cs="仿宋"/>
          <w:color w:val="auto"/>
          <w:sz w:val="24"/>
        </w:rPr>
      </w:pPr>
      <w:r>
        <w:rPr>
          <w:rFonts w:hint="eastAsia" w:ascii="仿宋" w:hAnsi="仿宋" w:eastAsia="仿宋" w:cs="仿宋"/>
          <w:color w:val="auto"/>
          <w:sz w:val="24"/>
        </w:rPr>
        <w:t>1、新增A、B两塔连通管道、新建煤气管道、阀门等的基础、管廊及土建机电</w:t>
      </w:r>
      <w:r>
        <w:rPr>
          <w:rFonts w:hint="eastAsia" w:ascii="仿宋" w:hAnsi="仿宋" w:eastAsia="仿宋" w:cs="仿宋"/>
          <w:color w:val="auto"/>
          <w:sz w:val="24"/>
          <w:lang w:val="en-US" w:eastAsia="zh-CN"/>
        </w:rPr>
        <w:t>等所有</w:t>
      </w:r>
      <w:r>
        <w:rPr>
          <w:rFonts w:hint="eastAsia" w:ascii="仿宋" w:hAnsi="仿宋" w:eastAsia="仿宋" w:cs="仿宋"/>
          <w:color w:val="auto"/>
          <w:sz w:val="24"/>
        </w:rPr>
        <w:t>设计施工需符合国家及行业最新标准规范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并满足《青特钢工程项目统一技术规定》（ QTG-191-2022）的要求</w:t>
      </w:r>
      <w:r>
        <w:rPr>
          <w:rFonts w:hint="eastAsia" w:ascii="仿宋" w:hAnsi="仿宋" w:eastAsia="仿宋" w:cs="仿宋"/>
          <w:color w:val="auto"/>
          <w:sz w:val="24"/>
        </w:rPr>
        <w:t>。A、B两塔带压开孔时采取停单塔作业原则，乙方进行作业前需出具开孔方案，经甲方审核通过后按方案进行开孔作业，乙方可委托具有丰富经验及业绩的带压开孔厂家进行施工。</w:t>
      </w:r>
    </w:p>
    <w:p>
      <w:pPr>
        <w:spacing w:line="600" w:lineRule="exact"/>
        <w:ind w:firstLine="480" w:firstLineChars="200"/>
        <w:outlineLvl w:val="0"/>
        <w:rPr>
          <w:rFonts w:ascii="仿宋" w:hAnsi="仿宋" w:eastAsia="仿宋" w:cs="仿宋"/>
          <w:sz w:val="24"/>
        </w:rPr>
      </w:pPr>
      <w:bookmarkStart w:id="0" w:name="bookmark23"/>
      <w:bookmarkEnd w:id="0"/>
      <w:bookmarkStart w:id="1" w:name="bookmark22"/>
      <w:bookmarkEnd w:id="1"/>
      <w:r>
        <w:rPr>
          <w:rFonts w:hint="eastAsia" w:ascii="仿宋" w:hAnsi="仿宋" w:eastAsia="仿宋" w:cs="仿宋"/>
          <w:color w:val="auto"/>
          <w:sz w:val="24"/>
        </w:rPr>
        <w:t>2、新建脱硫塔与甲方原有煤</w:t>
      </w:r>
      <w:r>
        <w:rPr>
          <w:rFonts w:hint="eastAsia" w:ascii="仿宋" w:hAnsi="仿宋" w:eastAsia="仿宋" w:cs="仿宋"/>
          <w:sz w:val="24"/>
        </w:rPr>
        <w:t>气管道对接工作由乙方负责，乙方负责抽堵煤气盲板作业，按照甲方要求制定专项抽堵盲板作业方案，抽堵盲板作业人员需具备煤气作业证及其他过程相应所需证件。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 w:hAnsi="仿宋" w:eastAsia="仿宋" w:cs="仿宋"/>
          <w:sz w:val="24"/>
        </w:rPr>
      </w:pPr>
      <w:r>
        <w:rPr>
          <w:rFonts w:hint="eastAsia" w:ascii="仿宋" w:hAnsi="仿宋" w:eastAsia="仿宋" w:cs="仿宋"/>
          <w:sz w:val="24"/>
        </w:rPr>
        <w:t>3、塔内填料为轻瓷填料，安装要求各层间交错压缝排列。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highlight w:val="none"/>
        </w:rPr>
      </w:pPr>
      <w:r>
        <w:rPr>
          <w:rFonts w:hint="eastAsia" w:ascii="仿宋" w:hAnsi="仿宋" w:eastAsia="仿宋" w:cs="仿宋"/>
          <w:sz w:val="24"/>
        </w:rPr>
        <w:t>4、脱硫液循环泵底座采用304不锈钢</w:t>
      </w:r>
      <w:r>
        <w:rPr>
          <w:rFonts w:hint="eastAsia" w:ascii="仿宋" w:hAnsi="仿宋" w:eastAsia="仿宋" w:cs="仿宋"/>
          <w:sz w:val="24"/>
          <w:highlight w:val="none"/>
        </w:rPr>
        <w:t>整体包覆，</w:t>
      </w:r>
      <w:r>
        <w:rPr>
          <w:rFonts w:hint="eastAsia" w:ascii="仿宋" w:hAnsi="仿宋" w:eastAsia="仿宋" w:cs="仿宋"/>
          <w:sz w:val="24"/>
          <w:highlight w:val="none"/>
          <w:lang w:val="en-US" w:eastAsia="zh-CN"/>
        </w:rPr>
        <w:t>304不锈钢板</w:t>
      </w:r>
      <w:r>
        <w:rPr>
          <w:rFonts w:hint="eastAsia" w:ascii="仿宋" w:hAnsi="仿宋" w:eastAsia="仿宋" w:cs="仿宋"/>
          <w:sz w:val="24"/>
          <w:highlight w:val="none"/>
        </w:rPr>
        <w:t>厚度</w:t>
      </w:r>
      <w:r>
        <w:rPr>
          <w:rFonts w:hint="eastAsia" w:ascii="仿宋" w:hAnsi="仿宋" w:eastAsia="仿宋" w:cs="仿宋"/>
          <w:sz w:val="24"/>
          <w:highlight w:val="none"/>
          <w:lang w:val="en-US" w:eastAsia="zh-CN"/>
        </w:rPr>
        <w:t>10mm</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 w:hAnsi="仿宋" w:eastAsia="仿宋" w:cs="仿宋"/>
          <w:sz w:val="24"/>
        </w:rPr>
      </w:pPr>
      <w:r>
        <w:rPr>
          <w:rFonts w:hint="eastAsia" w:ascii="仿宋" w:hAnsi="仿宋" w:eastAsia="仿宋" w:cs="仿宋"/>
          <w:sz w:val="24"/>
        </w:rPr>
        <w:t>5、乙方施工前需制定详细施工方案，经甲方审批通过后方可施工，重大吊装须制定专项吊装方案。</w:t>
      </w: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仿宋" w:hAnsi="仿宋" w:eastAsia="仿宋" w:cs="仿宋"/>
          <w:sz w:val="24"/>
          <w:lang w:val="en-US" w:eastAsia="zh-CN"/>
        </w:rPr>
      </w:pPr>
      <w:r>
        <w:rPr>
          <w:rFonts w:hint="eastAsia" w:ascii="仿宋" w:hAnsi="仿宋" w:eastAsia="仿宋" w:cs="仿宋"/>
          <w:sz w:val="24"/>
          <w:lang w:val="en-US" w:eastAsia="zh-CN"/>
        </w:rPr>
        <w:t>6、乙方施工过程中严格执行国家法律法规及甲方相关管理规定，特种作业人员持证上岗</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7、保温：对新建脱硫塔脱硫液换热器保冷管道、蒸汽管道进行保温，保温外防护材料采用0.</w:t>
      </w:r>
      <w:r>
        <w:rPr>
          <w:rFonts w:ascii="仿宋" w:hAnsi="仿宋" w:eastAsia="仿宋" w:cs="仿宋"/>
          <w:sz w:val="24"/>
        </w:rPr>
        <w:t>25</w:t>
      </w:r>
      <w:r>
        <w:rPr>
          <w:rFonts w:hint="eastAsia" w:ascii="仿宋" w:hAnsi="仿宋" w:eastAsia="仿宋" w:cs="仿宋"/>
          <w:sz w:val="24"/>
        </w:rPr>
        <w:t>mm厚304不锈钢材料，保温外防护材料固定铆钉等配件材质全部为304不锈钢材质，保温内层使用50mm厚复合硅酸铝。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rPr>
      </w:pPr>
      <w:r>
        <w:rPr>
          <w:rFonts w:hint="eastAsia" w:ascii="仿宋" w:hAnsi="仿宋" w:eastAsia="仿宋" w:cs="仿宋"/>
          <w:sz w:val="24"/>
        </w:rPr>
        <w:t>8、土建：除打桩以外的土建施工均由乙方负责，</w:t>
      </w:r>
      <w:r>
        <w:rPr>
          <w:rFonts w:hint="eastAsia" w:ascii="仿宋" w:hAnsi="仿宋" w:eastAsia="仿宋" w:cs="仿宋"/>
          <w:sz w:val="24"/>
          <w:lang w:val="en-US" w:eastAsia="zh-CN"/>
        </w:rPr>
        <w:t>包含施工结束后对破坏地面原样恢复。</w:t>
      </w:r>
      <w:r>
        <w:rPr>
          <w:rFonts w:hint="eastAsia" w:ascii="仿宋" w:hAnsi="仿宋" w:eastAsia="仿宋" w:cs="仿宋"/>
          <w:sz w:val="24"/>
        </w:rPr>
        <w:t>承重基础采用钢筋混凝土，混凝土标号C35。需考虑防弱碱腐蚀及满足承重要求，增加混凝土的密实性。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 w:hAnsi="仿宋" w:eastAsia="仿宋" w:cs="仿宋"/>
          <w:sz w:val="24"/>
        </w:rPr>
      </w:pPr>
      <w:r>
        <w:rPr>
          <w:rFonts w:hint="eastAsia" w:ascii="仿宋" w:hAnsi="仿宋" w:eastAsia="仿宋" w:cs="仿宋"/>
          <w:sz w:val="24"/>
        </w:rPr>
        <w:t xml:space="preserve">8.1结构布置、构造处理等方面要最大限度地满足生产需要以及检修的方便。保证适用、合理、安全、可靠的原则。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 w:hAnsi="仿宋" w:eastAsia="仿宋" w:cs="仿宋"/>
          <w:sz w:val="24"/>
        </w:rPr>
      </w:pPr>
      <w:r>
        <w:rPr>
          <w:rFonts w:hint="eastAsia" w:ascii="仿宋" w:hAnsi="仿宋" w:eastAsia="仿宋" w:cs="仿宋"/>
          <w:sz w:val="24"/>
        </w:rPr>
        <w:t>8.2合理处理不同分期的土建设计及施工的接口，不能影响正常生产。结构的设计使用年限为 30 年，建筑结构的安全等级为二级。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ascii="仿宋" w:hAnsi="仿宋" w:eastAsia="仿宋" w:cs="仿宋"/>
          <w:sz w:val="24"/>
        </w:rPr>
      </w:pPr>
      <w:r>
        <w:rPr>
          <w:rFonts w:hint="eastAsia" w:ascii="仿宋" w:hAnsi="仿宋" w:eastAsia="仿宋" w:cs="仿宋"/>
          <w:sz w:val="24"/>
        </w:rPr>
        <w:t>8.3设备基础采用钢筋混凝土基础。建（构）筑物基础及设备基础的防腐，外露部分的面层做法与防腐地面做法相同，地下部分应在基础表面涂抹焦油沥青。</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sz w:val="24"/>
          <w:szCs w:val="19"/>
          <w:highlight w:val="yellow"/>
          <w:lang w:bidi="zh-TW"/>
        </w:rPr>
      </w:pPr>
      <w:bookmarkStart w:id="2" w:name="bookmark14"/>
      <w:bookmarkEnd w:id="2"/>
      <w:bookmarkStart w:id="3" w:name="bookmark17"/>
      <w:bookmarkEnd w:id="3"/>
      <w:r>
        <w:rPr>
          <w:rFonts w:hint="eastAsia" w:ascii="仿宋" w:hAnsi="仿宋" w:eastAsia="仿宋" w:cs="仿宋"/>
          <w:sz w:val="24"/>
          <w:szCs w:val="19"/>
          <w:lang w:bidi="zh-TW"/>
        </w:rPr>
        <w:t>9、无损探伤：所有钢结构件焊接的方法、条件、工艺、设计、检验都应遵照国家标准和规范，焊缝必须按照国家标准和规范进行无损探伤检查，提供检验报告合格书。</w:t>
      </w:r>
      <w:bookmarkStart w:id="4" w:name="bookmark18"/>
      <w:bookmarkEnd w:id="4"/>
      <w:r>
        <w:rPr>
          <w:rFonts w:hint="eastAsia" w:ascii="仿宋" w:hAnsi="仿宋" w:eastAsia="仿宋" w:cs="仿宋"/>
          <w:sz w:val="24"/>
          <w:szCs w:val="19"/>
          <w:lang w:bidi="zh-TW"/>
        </w:rPr>
        <w:t>设备的A类及B类焊接接头按NB/T47013. 2-2015《承压设备无损检测》进行100%无损检测，其中射线检测的检测长度不得少于各条焊缝接头长度的20%，优先选择T形接头部位。射线检测技术等级不低于AB级，其合格级别为</w:t>
      </w:r>
      <w:r>
        <w:rPr>
          <w:rFonts w:hint="eastAsia" w:ascii="仿宋" w:hAnsi="仿宋" w:eastAsia="仿宋" w:cs="仿宋"/>
          <w:sz w:val="24"/>
        </w:rPr>
        <w:t>Ⅲ</w:t>
      </w:r>
      <w:r>
        <w:rPr>
          <w:rFonts w:hint="eastAsia" w:ascii="仿宋" w:hAnsi="仿宋" w:eastAsia="仿宋" w:cs="仿宋"/>
          <w:sz w:val="24"/>
          <w:szCs w:val="19"/>
          <w:lang w:bidi="zh-TW"/>
        </w:rPr>
        <w:t>级。接管与筒体之间的角焊缝均需做100%磁粉检测，合格级别为Ⅰ级</w:t>
      </w:r>
      <w:r>
        <w:rPr>
          <w:rFonts w:hint="eastAsia" w:ascii="仿宋" w:hAnsi="仿宋" w:eastAsia="仿宋" w:cs="仿宋"/>
          <w:sz w:val="24"/>
          <w:szCs w:val="19"/>
          <w:lang w:eastAsia="zh-TW" w:bidi="zh-TW"/>
        </w:rPr>
        <w:t>。</w:t>
      </w:r>
      <w:r>
        <w:rPr>
          <w:rFonts w:hint="eastAsia" w:ascii="仿宋" w:hAnsi="仿宋" w:eastAsia="仿宋" w:cs="仿宋"/>
          <w:sz w:val="24"/>
        </w:rPr>
        <w:t>焊缝需委托具备探伤资质的单位进行探伤检测，探伤人员需按照相关要求持有效探伤证件，探伤完成后需提供合格的探伤报告。</w:t>
      </w:r>
    </w:p>
    <w:p>
      <w:pPr>
        <w:pStyle w:val="12"/>
        <w:numPr>
          <w:ilvl w:val="0"/>
          <w:numId w:val="1"/>
        </w:numPr>
        <w:tabs>
          <w:tab w:val="left" w:pos="452"/>
        </w:tabs>
        <w:spacing w:line="600" w:lineRule="exact"/>
        <w:ind w:firstLine="480" w:firstLineChars="20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不锈钢材料和焊接接头以焊态试样作晶间腐蚀试验，按GB/T4334. 5-2008《不锈钢硫酸-硫酸铜腐蚀试验方法》进行。弯曲试验后，试样表面不得有晶间腐蚀裂纹。</w:t>
      </w:r>
    </w:p>
    <w:p>
      <w:pPr>
        <w:pStyle w:val="12"/>
        <w:tabs>
          <w:tab w:val="left" w:pos="402"/>
        </w:tabs>
        <w:spacing w:line="600" w:lineRule="exact"/>
        <w:ind w:firstLine="480" w:firstLineChars="200"/>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11、不锈钢表面应清除污垢，去油作酸洗钝化处理，钝化处理后用清水洗净，用酚酞试纸检査冲净程度后采用篮点法检查钝化膜，无篮点为合格设备制造完毕后，清除污垢去油作酸洗钝化处理，所形成的钝化膜釆用蓝点法检查，无蓝点为合格。</w:t>
      </w:r>
    </w:p>
    <w:p>
      <w:pPr>
        <w:pStyle w:val="12"/>
        <w:spacing w:line="600" w:lineRule="exact"/>
        <w:ind w:firstLine="480" w:firstLineChars="200"/>
        <w:jc w:val="left"/>
        <w:rPr>
          <w:rFonts w:ascii="仿宋" w:hAnsi="仿宋" w:eastAsia="仿宋" w:cs="仿宋"/>
          <w:sz w:val="24"/>
          <w:szCs w:val="24"/>
          <w:lang w:val="en-US" w:eastAsia="zh-CN" w:bidi="ar-SA"/>
        </w:rPr>
      </w:pPr>
      <w:bookmarkStart w:id="5" w:name="bookmark21"/>
      <w:bookmarkEnd w:id="5"/>
      <w:r>
        <w:rPr>
          <w:rFonts w:hint="eastAsia" w:ascii="仿宋" w:hAnsi="仿宋" w:eastAsia="仿宋" w:cs="仿宋"/>
          <w:sz w:val="24"/>
          <w:szCs w:val="24"/>
          <w:lang w:val="en-US" w:eastAsia="zh-CN" w:bidi="ar-SA"/>
        </w:rPr>
        <w:t>12、乙方在制造设备时遵循的有关规程、规范及标准，塔体(根据国标及行业最新规范)及工艺管道焊接必须进行氩弧焊打底。</w:t>
      </w:r>
    </w:p>
    <w:p>
      <w:pPr>
        <w:pStyle w:val="12"/>
        <w:spacing w:line="600" w:lineRule="exact"/>
        <w:ind w:firstLine="480" w:firstLineChars="20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13、本工程乙方在设计平台、爬梯、栏杆、牛腿焊接全部要求连续焊接，焊缝高度不得低于母材最小厚度。对不锈钢的构件，组装时应注意不得用铁锤直接敲击，组装卡具与塔体接触部分用料及焊接材料应与塔体材质相同，组装完拆除卡具后，应将焊瘤铲掉，补平磨光。</w:t>
      </w:r>
    </w:p>
    <w:p>
      <w:pPr>
        <w:pStyle w:val="12"/>
        <w:tabs>
          <w:tab w:val="left" w:pos="452"/>
        </w:tabs>
        <w:spacing w:line="600" w:lineRule="exact"/>
        <w:ind w:firstLine="480" w:firstLineChars="200"/>
        <w:jc w:val="left"/>
        <w:rPr>
          <w:rFonts w:ascii="仿宋" w:hAnsi="仿宋" w:eastAsia="仿宋" w:cs="仿宋"/>
          <w:sz w:val="24"/>
          <w:szCs w:val="24"/>
          <w:lang w:val="en-US" w:eastAsia="zh-CN" w:bidi="ar-SA"/>
        </w:rPr>
      </w:pPr>
      <w:bookmarkStart w:id="6" w:name="bookmark28"/>
      <w:bookmarkEnd w:id="6"/>
      <w:r>
        <w:rPr>
          <w:rFonts w:hint="eastAsia" w:ascii="仿宋" w:hAnsi="仿宋" w:eastAsia="仿宋" w:cs="仿宋"/>
          <w:sz w:val="24"/>
          <w:szCs w:val="24"/>
          <w:lang w:val="en-US" w:eastAsia="zh-CN" w:bidi="ar-SA"/>
        </w:rPr>
        <w:t>14、本设备按NB/T47041-2014《塔式容器》、GB50390-2017《焦化机械设备安装验收规范》的规定进行制造，检验和验收。</w:t>
      </w:r>
    </w:p>
    <w:p>
      <w:pPr>
        <w:pStyle w:val="12"/>
        <w:tabs>
          <w:tab w:val="left" w:pos="452"/>
        </w:tabs>
        <w:spacing w:line="600" w:lineRule="exact"/>
        <w:ind w:firstLine="480" w:firstLineChars="200"/>
        <w:jc w:val="left"/>
        <w:rPr>
          <w:rFonts w:ascii="仿宋" w:hAnsi="仿宋" w:eastAsia="仿宋" w:cs="仿宋"/>
          <w:sz w:val="24"/>
          <w:szCs w:val="24"/>
          <w:lang w:val="en-US" w:eastAsia="zh-CN" w:bidi="ar-SA"/>
        </w:rPr>
      </w:pPr>
      <w:bookmarkStart w:id="7" w:name="bookmark29"/>
      <w:bookmarkEnd w:id="7"/>
      <w:bookmarkStart w:id="8" w:name="bookmark30"/>
      <w:bookmarkEnd w:id="8"/>
      <w:bookmarkStart w:id="9" w:name="bookmark33"/>
      <w:bookmarkEnd w:id="9"/>
      <w:bookmarkStart w:id="10" w:name="bookmark31"/>
      <w:bookmarkEnd w:id="10"/>
      <w:r>
        <w:rPr>
          <w:rFonts w:hint="eastAsia" w:ascii="仿宋" w:hAnsi="仿宋" w:eastAsia="仿宋" w:cs="仿宋"/>
          <w:sz w:val="24"/>
          <w:szCs w:val="24"/>
          <w:lang w:val="en-US" w:eastAsia="zh-CN" w:bidi="ar-SA"/>
        </w:rPr>
        <w:t>15、相邻内件支撑圈之间和支撑圈与其他有关部件之间的距离允差为±3mm，任意两支撑圈之间(不大于20层)的距离允差为±10mm。</w:t>
      </w:r>
    </w:p>
    <w:p>
      <w:pPr>
        <w:pStyle w:val="12"/>
        <w:tabs>
          <w:tab w:val="left" w:pos="430"/>
        </w:tabs>
        <w:spacing w:line="600" w:lineRule="exact"/>
        <w:ind w:firstLine="480" w:firstLineChars="200"/>
        <w:jc w:val="left"/>
        <w:rPr>
          <w:rFonts w:ascii="仿宋" w:hAnsi="仿宋" w:eastAsia="仿宋" w:cs="仿宋"/>
          <w:sz w:val="24"/>
          <w:szCs w:val="24"/>
          <w:lang w:val="en-US" w:eastAsia="zh-CN" w:bidi="ar-SA"/>
        </w:rPr>
      </w:pPr>
      <w:bookmarkStart w:id="11" w:name="bookmark34"/>
      <w:bookmarkEnd w:id="11"/>
      <w:r>
        <w:rPr>
          <w:rFonts w:hint="eastAsia" w:ascii="仿宋" w:hAnsi="仿宋" w:eastAsia="仿宋" w:cs="仿宋"/>
          <w:sz w:val="24"/>
          <w:szCs w:val="24"/>
          <w:lang w:val="en-US" w:eastAsia="zh-CN" w:bidi="ar-SA"/>
        </w:rPr>
        <w:t>15.1塔盘的制造、安装与试验按JB/T1205-2001《塔盘技术条件》进行。</w:t>
      </w:r>
    </w:p>
    <w:p>
      <w:pPr>
        <w:pStyle w:val="12"/>
        <w:tabs>
          <w:tab w:val="left" w:pos="430"/>
        </w:tabs>
        <w:spacing w:line="600" w:lineRule="exact"/>
        <w:ind w:firstLine="480" w:firstLineChars="200"/>
        <w:jc w:val="left"/>
        <w:rPr>
          <w:rFonts w:ascii="仿宋" w:hAnsi="仿宋" w:eastAsia="仿宋" w:cs="仿宋"/>
          <w:sz w:val="24"/>
          <w:szCs w:val="24"/>
          <w:lang w:val="en-US" w:eastAsia="zh-CN" w:bidi="ar-SA"/>
        </w:rPr>
      </w:pPr>
      <w:bookmarkStart w:id="12" w:name="bookmark35"/>
      <w:bookmarkEnd w:id="12"/>
      <w:r>
        <w:rPr>
          <w:rFonts w:hint="eastAsia" w:ascii="仿宋" w:hAnsi="仿宋" w:eastAsia="仿宋" w:cs="仿宋"/>
          <w:sz w:val="24"/>
          <w:szCs w:val="24"/>
          <w:lang w:val="en-US" w:eastAsia="zh-CN" w:bidi="ar-SA"/>
        </w:rPr>
        <w:t>15.2塔底座的地脚螺栓孔中心圆直径、任意两孔弦长尺寸的极限偏差均为±3mm。</w:t>
      </w:r>
    </w:p>
    <w:p>
      <w:pPr>
        <w:pStyle w:val="12"/>
        <w:tabs>
          <w:tab w:val="left" w:pos="430"/>
        </w:tabs>
        <w:spacing w:line="600" w:lineRule="exact"/>
        <w:ind w:firstLine="480" w:firstLineChars="200"/>
        <w:jc w:val="left"/>
        <w:rPr>
          <w:rFonts w:ascii="仿宋" w:hAnsi="仿宋" w:eastAsia="仿宋" w:cs="仿宋"/>
          <w:sz w:val="24"/>
          <w:szCs w:val="24"/>
          <w:lang w:val="en-US" w:eastAsia="zh-CN" w:bidi="ar-SA"/>
        </w:rPr>
      </w:pPr>
      <w:bookmarkStart w:id="13" w:name="bookmark36"/>
      <w:bookmarkEnd w:id="13"/>
      <w:r>
        <w:rPr>
          <w:rFonts w:hint="eastAsia" w:ascii="仿宋" w:hAnsi="仿宋" w:eastAsia="仿宋" w:cs="仿宋"/>
          <w:sz w:val="24"/>
          <w:szCs w:val="24"/>
          <w:lang w:val="en-US" w:eastAsia="zh-CN" w:bidi="ar-SA"/>
        </w:rPr>
        <w:t>15.3塔体安装铅垂度公差值为29mm,任意3000mm长塔段直线偏差不得大于3mm。</w:t>
      </w:r>
    </w:p>
    <w:p>
      <w:pPr>
        <w:pStyle w:val="12"/>
        <w:tabs>
          <w:tab w:val="left" w:pos="560"/>
        </w:tabs>
        <w:spacing w:line="600" w:lineRule="exact"/>
        <w:ind w:firstLine="480" w:firstLineChars="200"/>
        <w:rPr>
          <w:rFonts w:ascii="仿宋" w:hAnsi="仿宋" w:eastAsia="仿宋" w:cs="仿宋"/>
          <w:sz w:val="24"/>
          <w:szCs w:val="24"/>
          <w:lang w:val="en-US" w:eastAsia="zh-CN" w:bidi="ar-SA"/>
        </w:rPr>
      </w:pPr>
      <w:bookmarkStart w:id="14" w:name="bookmark37"/>
      <w:bookmarkEnd w:id="14"/>
      <w:r>
        <w:rPr>
          <w:rFonts w:hint="eastAsia" w:ascii="仿宋" w:hAnsi="仿宋" w:eastAsia="仿宋" w:cs="仿宋"/>
          <w:sz w:val="24"/>
          <w:szCs w:val="24"/>
          <w:lang w:val="en-US" w:eastAsia="zh-CN" w:bidi="ar-SA"/>
        </w:rPr>
        <w:t>15.4支撑圈与塔壁焊接后，其I二表面在300mm弦长的局部水平度偏差不得超过1mm,整个支撑圈上 表面水平度偏差不得超过5mm。</w:t>
      </w:r>
    </w:p>
    <w:p>
      <w:pPr>
        <w:pStyle w:val="12"/>
        <w:numPr>
          <w:ilvl w:val="0"/>
          <w:numId w:val="2"/>
        </w:numPr>
        <w:tabs>
          <w:tab w:val="left" w:pos="560"/>
        </w:tabs>
        <w:spacing w:line="600" w:lineRule="exact"/>
        <w:ind w:firstLine="480" w:firstLineChars="200"/>
        <w:rPr>
          <w:rFonts w:hint="eastAsia" w:ascii="仿宋" w:hAnsi="仿宋" w:eastAsia="仿宋" w:cs="仿宋"/>
          <w:color w:val="auto"/>
          <w:sz w:val="24"/>
          <w:szCs w:val="24"/>
          <w:lang w:val="en-US" w:eastAsia="zh-CN" w:bidi="ar-SA"/>
        </w:rPr>
      </w:pPr>
      <w:bookmarkStart w:id="15" w:name="bookmark38"/>
      <w:bookmarkEnd w:id="15"/>
      <w:r>
        <w:rPr>
          <w:rFonts w:hint="eastAsia" w:ascii="仿宋" w:hAnsi="仿宋" w:eastAsia="仿宋" w:cs="仿宋"/>
          <w:color w:val="auto"/>
          <w:sz w:val="24"/>
          <w:szCs w:val="24"/>
          <w:lang w:val="en-US" w:eastAsia="zh-CN" w:bidi="ar-SA"/>
        </w:rPr>
        <w:t>设备制造完毕后，焊缝涂煤油作渗漏试验，合格后按照GB6222-2005中的规定进行严密性试验，每小时允许泄露率为1%,试验压力为0.032MPa。供安装液位计用的上下两个接管的法兰中心垂直距离允</w:t>
      </w:r>
      <w:r>
        <w:rPr>
          <w:rFonts w:hint="eastAsia" w:ascii="仿宋" w:hAnsi="仿宋" w:eastAsia="仿宋" w:cs="仿宋"/>
          <w:color w:val="auto"/>
          <w:sz w:val="24"/>
          <w:szCs w:val="24"/>
          <w:lang w:val="zh-CN" w:eastAsia="zh-CN" w:bidi="ar-SA"/>
        </w:rPr>
        <w:t>差为土</w:t>
      </w:r>
      <w:r>
        <w:rPr>
          <w:rFonts w:hint="eastAsia" w:ascii="仿宋" w:hAnsi="仿宋" w:eastAsia="仿宋" w:cs="仿宋"/>
          <w:color w:val="auto"/>
          <w:sz w:val="24"/>
          <w:szCs w:val="24"/>
          <w:lang w:val="en-US" w:eastAsia="zh-CN" w:bidi="ar-SA"/>
        </w:rPr>
        <w:t>1. 5mm,接管法兰对于基准线的距离允差为±3mm,法兰面的垂直度允差不得大于0.5mm</w:t>
      </w:r>
      <w:bookmarkStart w:id="16" w:name="bookmark39"/>
      <w:bookmarkEnd w:id="16"/>
      <w:r>
        <w:rPr>
          <w:rFonts w:hint="eastAsia" w:ascii="仿宋" w:hAnsi="仿宋" w:eastAsia="仿宋" w:cs="仿宋"/>
          <w:color w:val="auto"/>
          <w:sz w:val="24"/>
          <w:szCs w:val="24"/>
          <w:lang w:val="en-US" w:eastAsia="zh-CN" w:bidi="ar-SA"/>
        </w:rPr>
        <w:t>。</w:t>
      </w:r>
    </w:p>
    <w:p>
      <w:pPr>
        <w:pStyle w:val="12"/>
        <w:spacing w:line="600" w:lineRule="exact"/>
        <w:ind w:firstLine="480" w:firstLineChars="200"/>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lang w:val="en-US" w:eastAsia="zh-CN" w:bidi="ar-SA"/>
        </w:rPr>
        <w:t>17、施工后的杂物乙方负责处理回收，施工产生的危险废弃物必须遵守青特钢相关规定制度，由青特钢统一安排有资质的厂家做无害化处理，费用由乙方承担。</w:t>
      </w:r>
    </w:p>
    <w:p>
      <w:pPr>
        <w:keepNext w:val="0"/>
        <w:keepLines w:val="0"/>
        <w:pageBreakBefore w:val="0"/>
        <w:widowControl w:val="0"/>
        <w:kinsoku/>
        <w:wordWrap/>
        <w:overflowPunct/>
        <w:topLinePunct w:val="0"/>
        <w:autoSpaceDE/>
        <w:autoSpaceDN/>
        <w:bidi w:val="0"/>
        <w:snapToGrid/>
        <w:spacing w:line="600" w:lineRule="exact"/>
        <w:outlineLvl w:val="0"/>
        <w:rPr>
          <w:rFonts w:hint="eastAsia"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（三）电气仪表自动化要求：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default" w:ascii="仿宋" w:hAnsi="仿宋" w:eastAsia="仿宋" w:cs="仿宋"/>
          <w:snapToGrid/>
          <w:kern w:val="2"/>
          <w:sz w:val="24"/>
          <w:szCs w:val="24"/>
          <w:lang w:val="en-US" w:eastAsia="zh-CN" w:bidi="ar-SA"/>
        </w:rPr>
        <w:t>1、高压电源取自2#10KV高配室备用高压柜，低压电源取自2#循环水低压配电室、控制系统并入净化DCS。DCS远程站增加DCS硬件AI\AO\DI\DO\RTD各一个，原高压柜CT、过电压保护器、综合保护种类改造，定值核定；有毒气体报警仪、设备软件编程、照明、仪控、视频、防雷、接地均在本项目设计、采购、安装、调试范围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2、仪控系统中泵的压力、温度、流量，塔顶、塔底的液位等，需设置就地显示、远程显示及记录功能。电气仪表设备均需设计检修平台。液位调节器、泵出入口阀门采用电动开关阀带阀位反馈样式；信号传入净化中控室，并实现在集中控制室监视或控制；所有信号进出DCS需设置信号隔离措施；阀门（含调节阀）需有电源、控制、模拟量故障时保位功能；进入DCS模拟量信号故障时不得联锁设备误动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3、新建脱硫塔照明系统采用LED光源，设计应满足国标规范《建筑照明设计标准》GB 50034-2013，5.4-14石油工业要求执行。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4、塔顶防爆视频监控，需采用不锈钢外壳，信号接入现场值班室。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5、电气仪表选型及施工不得低于气体防爆Ⅱ区要求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6、耗能设备选型采用1级能效，无能效等级要求的按照最高标准执行。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7、电气仪控穿管线、桥架材质使用304不锈钢材质，电缆采用阻燃铜芯，控制线为屏蔽电缆。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8、桥架需设计新桥架，线缆不进入原桥架系统。桥架分为三层：分为高压、动力、控制，桥架敷设长度路由为DCS控制室至净化DCS远程站部分，并包含脱硫单元内部使用部分，满足《电缆敷设规范标准》GB50217-2018</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9、现场需设置防爆照明箱防爆检修箱各一个，照明电压为 380/220V，三相五线制，实现手动控制光控自动开停功能；防爆检修箱不低于63A，三相五线制，不低于输出3相五线32A，单相16A输出各一路。</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10、温度检测采用 Pt100 的铂热电阻，套管需使用316L材质并很满足耐腐、耐热、压力要求；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11、压力检测采用智能压力/差压变送器；液体流量测量采用超声波流量计；脱硫塔塔顶采用电动多转式执行机构。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kern w:val="2"/>
          <w:sz w:val="24"/>
          <w:szCs w:val="24"/>
          <w:lang w:val="en-US" w:eastAsia="zh-CN" w:bidi="ar-SA"/>
        </w:rPr>
        <w:t>12、现场设置至少3台固定CO报警仪，并将实现信号在甲方有毒气体报警系统显示报警记</w:t>
      </w:r>
      <w:r>
        <w:rPr>
          <w:rFonts w:hint="eastAsia" w:ascii="仿宋" w:hAnsi="仿宋" w:eastAsia="仿宋" w:cs="仿宋"/>
          <w:snapToGrid/>
          <w:color w:val="auto"/>
          <w:kern w:val="2"/>
          <w:sz w:val="24"/>
          <w:szCs w:val="24"/>
          <w:lang w:val="en-US" w:eastAsia="zh-CN" w:bidi="ar-SA"/>
        </w:rPr>
        <w:t>录功能。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0"/>
        <w:rPr>
          <w:rFonts w:hint="default"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13、主要检测控制项目至少包含以下部分：</w:t>
      </w:r>
    </w:p>
    <w:tbl>
      <w:tblPr>
        <w:tblStyle w:val="14"/>
        <w:tblW w:w="8018" w:type="dxa"/>
        <w:tblInd w:w="62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465"/>
        <w:gridCol w:w="1196"/>
        <w:gridCol w:w="135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 脱硫塔后煤气出口温度检测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 脱硫塔底脱硫液温度检测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 脱硫塔前、后煤气压力检测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就地2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远传2点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 脱硫液循环泵出口压力检测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 脱硫再生塔顶溶液入口压力检测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4"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脱硫液循环泵出口流量检测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4"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（7）脱硫液泵出口温度</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 脱硫塔底部循环槽液位检测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远传1点</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546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 脱硫塔顶部再生槽液位检测</w:t>
            </w:r>
          </w:p>
        </w:tc>
        <w:tc>
          <w:tcPr>
            <w:tcW w:w="1196"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就地1 点</w:t>
            </w: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远传1点</w:t>
            </w:r>
          </w:p>
        </w:tc>
      </w:tr>
    </w:tbl>
    <w:p>
      <w:pPr>
        <w:spacing w:line="520" w:lineRule="exact"/>
        <w:rPr>
          <w:rFonts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、施工材料要求</w:t>
      </w:r>
    </w:p>
    <w:tbl>
      <w:tblPr>
        <w:tblStyle w:val="7"/>
        <w:tblpPr w:leftFromText="180" w:rightFromText="180" w:vertAnchor="text" w:horzAnchor="page" w:tblpXSpec="center" w:tblpY="1043"/>
        <w:tblOverlap w:val="never"/>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083"/>
        <w:gridCol w:w="2282"/>
        <w:gridCol w:w="4009"/>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序号</w:t>
            </w:r>
          </w:p>
        </w:tc>
        <w:tc>
          <w:tcPr>
            <w:tcW w:w="2083" w:type="dxa"/>
            <w:vAlign w:val="center"/>
          </w:tcPr>
          <w:p>
            <w:pPr>
              <w:pStyle w:val="2"/>
              <w:jc w:val="center"/>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型号/名称</w:t>
            </w:r>
          </w:p>
        </w:tc>
        <w:tc>
          <w:tcPr>
            <w:tcW w:w="2282" w:type="dxa"/>
            <w:vAlign w:val="center"/>
          </w:tcPr>
          <w:p>
            <w:pPr>
              <w:pStyle w:val="2"/>
              <w:jc w:val="center"/>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规格参数</w:t>
            </w:r>
          </w:p>
        </w:tc>
        <w:tc>
          <w:tcPr>
            <w:tcW w:w="4009" w:type="dxa"/>
            <w:vAlign w:val="center"/>
          </w:tcPr>
          <w:p>
            <w:pPr>
              <w:pStyle w:val="2"/>
              <w:jc w:val="center"/>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材质、品牌要求</w:t>
            </w:r>
          </w:p>
        </w:tc>
        <w:tc>
          <w:tcPr>
            <w:tcW w:w="752" w:type="dxa"/>
            <w:vAlign w:val="center"/>
          </w:tcPr>
          <w:p>
            <w:pPr>
              <w:pStyle w:val="2"/>
              <w:jc w:val="center"/>
              <w:rPr>
                <w:rFonts w:ascii="仿宋" w:hAnsi="仿宋" w:eastAsia="仿宋" w:cs="仿宋"/>
                <w:b/>
                <w:bCs/>
                <w:snapToGrid/>
                <w:kern w:val="2"/>
                <w:sz w:val="24"/>
                <w:lang w:val="en-US" w:eastAsia="zh-CN"/>
              </w:rPr>
            </w:pPr>
            <w:r>
              <w:rPr>
                <w:rFonts w:hint="eastAsia" w:ascii="仿宋" w:hAnsi="仿宋" w:eastAsia="仿宋" w:cs="仿宋"/>
                <w:b/>
                <w:bCs/>
                <w:snapToGrid/>
                <w:kern w:val="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五金板材</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五金管材</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管道阀门</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4</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煤气管道</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平台、护栏</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5</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DN1400煤气闸阀</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6</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DN1200旁通煤气闸阀</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7</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DN1400煤气盲板阀</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8</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脱硫液循环泵</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9</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脱硫液循环泵电机</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10</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控制柜、操作箱</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外壳304不锈钢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11</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普通连接螺栓</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强度8.8级，双头螺柱</w:t>
            </w: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12</w:t>
            </w:r>
          </w:p>
        </w:tc>
        <w:tc>
          <w:tcPr>
            <w:tcW w:w="2083" w:type="dxa"/>
            <w:vAlign w:val="center"/>
          </w:tcPr>
          <w:p>
            <w:pPr>
              <w:pStyle w:val="2"/>
              <w:rPr>
                <w:rFonts w:ascii="仿宋" w:hAnsi="仿宋" w:eastAsia="仿宋" w:cs="仿宋"/>
                <w:snapToGrid/>
                <w:kern w:val="2"/>
                <w:sz w:val="24"/>
                <w:highlight w:val="yellow"/>
                <w:lang w:val="en-US" w:eastAsia="zh-CN"/>
              </w:rPr>
            </w:pPr>
            <w:r>
              <w:rPr>
                <w:rFonts w:hint="eastAsia" w:ascii="仿宋" w:hAnsi="仿宋" w:eastAsia="仿宋" w:cs="仿宋"/>
                <w:snapToGrid/>
                <w:kern w:val="2"/>
                <w:sz w:val="24"/>
                <w:lang w:val="en-US" w:eastAsia="zh-CN"/>
              </w:rPr>
              <w:t>预埋螺栓</w:t>
            </w:r>
          </w:p>
        </w:tc>
        <w:tc>
          <w:tcPr>
            <w:tcW w:w="2282" w:type="dxa"/>
            <w:vAlign w:val="center"/>
          </w:tcPr>
          <w:p>
            <w:pPr>
              <w:pStyle w:val="2"/>
              <w:rPr>
                <w:rFonts w:ascii="仿宋" w:hAnsi="仿宋" w:eastAsia="仿宋" w:cs="仿宋"/>
                <w:snapToGrid/>
                <w:kern w:val="2"/>
                <w:sz w:val="24"/>
                <w:highlight w:val="yellow"/>
                <w:lang w:val="en-US" w:eastAsia="zh-CN"/>
              </w:rPr>
            </w:pPr>
            <w:r>
              <w:rPr>
                <w:rFonts w:hint="eastAsia" w:ascii="仿宋" w:hAnsi="仿宋" w:eastAsia="仿宋" w:cs="仿宋"/>
                <w:snapToGrid/>
                <w:kern w:val="2"/>
                <w:sz w:val="24"/>
                <w:lang w:val="en-US" w:eastAsia="zh-CN"/>
              </w:rPr>
              <w:t>强度8.8级</w:t>
            </w:r>
          </w:p>
        </w:tc>
        <w:tc>
          <w:tcPr>
            <w:tcW w:w="4009" w:type="dxa"/>
            <w:vAlign w:val="center"/>
          </w:tcPr>
          <w:p>
            <w:pPr>
              <w:pStyle w:val="2"/>
              <w:rPr>
                <w:rFonts w:ascii="仿宋" w:hAnsi="仿宋" w:eastAsia="仿宋" w:cs="仿宋"/>
                <w:snapToGrid/>
                <w:kern w:val="2"/>
                <w:sz w:val="24"/>
                <w:highlight w:val="yellow"/>
                <w:lang w:val="en-US" w:eastAsia="zh-CN"/>
              </w:rPr>
            </w:pP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13</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塔内件、喷射器、喷头</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14</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填料</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轻瓷填料不少于875m³</w:t>
            </w: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15</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保温材料</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保温铁皮用0.</w:t>
            </w:r>
            <w:r>
              <w:rPr>
                <w:rFonts w:ascii="仿宋" w:hAnsi="仿宋" w:eastAsia="仿宋" w:cs="仿宋"/>
                <w:snapToGrid/>
                <w:kern w:val="2"/>
                <w:sz w:val="24"/>
                <w:lang w:val="en-US" w:eastAsia="zh-CN"/>
              </w:rPr>
              <w:t>2</w:t>
            </w:r>
            <w:r>
              <w:rPr>
                <w:rFonts w:hint="eastAsia" w:ascii="仿宋" w:hAnsi="仿宋" w:eastAsia="仿宋" w:cs="仿宋"/>
                <w:snapToGrid/>
                <w:kern w:val="2"/>
                <w:sz w:val="24"/>
                <w:lang w:val="en-US" w:eastAsia="zh-CN"/>
              </w:rPr>
              <w:t>5mm厚304不锈钢，保温棉用50mm厚硅酸铝</w:t>
            </w: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16</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电缆桥架、线管</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槽型电缆桥架，厚度不小于2mm</w:t>
            </w: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17</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板式换热器</w:t>
            </w:r>
          </w:p>
        </w:tc>
        <w:tc>
          <w:tcPr>
            <w:tcW w:w="2282" w:type="dxa"/>
            <w:vAlign w:val="center"/>
          </w:tcPr>
          <w:p>
            <w:pPr>
              <w:pStyle w:val="2"/>
              <w:rPr>
                <w:rFonts w:hint="default" w:ascii="仿宋" w:hAnsi="仿宋" w:eastAsia="仿宋" w:cs="仿宋"/>
                <w:snapToGrid/>
                <w:kern w:val="2"/>
                <w:sz w:val="24"/>
                <w:lang w:val="en-US" w:eastAsia="zh-CN"/>
              </w:rPr>
            </w:pPr>
            <w:r>
              <w:rPr>
                <w:rFonts w:hint="eastAsia" w:ascii="仿宋" w:hAnsi="仿宋" w:eastAsia="仿宋" w:cs="仿宋"/>
                <w:snapToGrid/>
                <w:kern w:val="2"/>
                <w:sz w:val="24"/>
                <w:highlight w:val="none"/>
                <w:lang w:val="en-US" w:eastAsia="zh-CN"/>
              </w:rPr>
              <w:t>换热面积≥120㎡</w:t>
            </w: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highlight w:val="none"/>
                <w:lang w:val="en-US" w:eastAsia="zh-CN"/>
              </w:rPr>
              <w:t>换热片材质304不锈钢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18</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托架、接丝、卡箍</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19</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管道支架</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除主煤气管道支架外，其他所有支架使用3</w:t>
            </w:r>
            <w:r>
              <w:rPr>
                <w:rFonts w:ascii="仿宋" w:hAnsi="仿宋" w:eastAsia="仿宋" w:cs="仿宋"/>
                <w:snapToGrid/>
                <w:kern w:val="2"/>
                <w:sz w:val="24"/>
                <w:lang w:val="en-US" w:eastAsia="zh-CN"/>
              </w:rPr>
              <w:t>04</w:t>
            </w:r>
            <w:r>
              <w:rPr>
                <w:rFonts w:hint="eastAsia" w:ascii="仿宋" w:hAnsi="仿宋" w:eastAsia="仿宋" w:cs="仿宋"/>
                <w:snapToGrid/>
                <w:kern w:val="2"/>
                <w:sz w:val="24"/>
                <w:lang w:val="en-US" w:eastAsia="zh-CN"/>
              </w:rPr>
              <w:t>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20</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防爆操作柱</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304不锈钢</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21</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10KV综合保护器</w:t>
            </w:r>
          </w:p>
        </w:tc>
        <w:tc>
          <w:tcPr>
            <w:tcW w:w="2282" w:type="dxa"/>
            <w:vAlign w:val="center"/>
          </w:tcPr>
          <w:p>
            <w:pPr>
              <w:pStyle w:val="2"/>
              <w:rPr>
                <w:rFonts w:ascii="仿宋" w:hAnsi="仿宋" w:eastAsia="仿宋" w:cs="仿宋"/>
                <w:snapToGrid/>
                <w:kern w:val="2"/>
                <w:sz w:val="24"/>
                <w:lang w:val="en-US" w:eastAsia="zh-CN"/>
              </w:rPr>
            </w:pP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22</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10KV过电压保护器</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氧化锌避雷器（非三项组合式）</w:t>
            </w:r>
          </w:p>
        </w:tc>
        <w:tc>
          <w:tcPr>
            <w:tcW w:w="4009" w:type="dxa"/>
            <w:vAlign w:val="center"/>
          </w:tcPr>
          <w:p>
            <w:pPr>
              <w:pStyle w:val="2"/>
              <w:rPr>
                <w:rFonts w:ascii="仿宋" w:hAnsi="仿宋" w:eastAsia="仿宋" w:cs="仿宋"/>
                <w:snapToGrid/>
                <w:kern w:val="2"/>
                <w:sz w:val="24"/>
                <w:lang w:val="en-US" w:eastAsia="zh-CN"/>
              </w:rPr>
            </w:pP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23</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10KV电流互感器</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250/5、12KV、41kA</w:t>
            </w:r>
          </w:p>
        </w:tc>
        <w:tc>
          <w:tcPr>
            <w:tcW w:w="4009" w:type="dxa"/>
            <w:vAlign w:val="center"/>
          </w:tcPr>
          <w:p>
            <w:pPr>
              <w:pStyle w:val="2"/>
              <w:rPr>
                <w:rFonts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大连一互互感器有限公司、大连二互互感器有限公司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24</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压力变送器</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精度0.5级，HART通讯协议</w:t>
            </w:r>
          </w:p>
        </w:tc>
        <w:tc>
          <w:tcPr>
            <w:tcW w:w="4009" w:type="dxa"/>
            <w:vAlign w:val="center"/>
          </w:tcPr>
          <w:p>
            <w:pPr>
              <w:keepNext w:val="0"/>
              <w:keepLines w:val="0"/>
              <w:widowControl/>
              <w:suppressLineNumbers w:val="0"/>
              <w:jc w:val="both"/>
              <w:textAlignment w:val="center"/>
              <w:rPr>
                <w:rFonts w:hint="default"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w:t>
            </w:r>
            <w:r>
              <w:rPr>
                <w:rFonts w:hint="eastAsia" w:ascii="仿宋" w:hAnsi="仿宋" w:eastAsia="仿宋" w:cs="仿宋"/>
                <w:b w:val="0"/>
                <w:bCs w:val="0"/>
                <w:i w:val="0"/>
                <w:color w:val="000000"/>
                <w:kern w:val="0"/>
                <w:sz w:val="24"/>
                <w:szCs w:val="24"/>
                <w:highlight w:val="none"/>
                <w:u w:val="none"/>
                <w:lang w:val="en-US" w:eastAsia="zh-CN" w:bidi="ar"/>
              </w:rPr>
              <w:t>、</w:t>
            </w:r>
            <w:r>
              <w:rPr>
                <w:rFonts w:hint="default" w:ascii="仿宋" w:hAnsi="仿宋" w:eastAsia="仿宋" w:cs="仿宋"/>
                <w:b w:val="0"/>
                <w:bCs w:val="0"/>
                <w:i w:val="0"/>
                <w:color w:val="000000"/>
                <w:kern w:val="0"/>
                <w:sz w:val="24"/>
                <w:szCs w:val="24"/>
                <w:highlight w:val="none"/>
                <w:u w:val="none"/>
                <w:lang w:val="en-US" w:eastAsia="zh-CN" w:bidi="ar"/>
              </w:rPr>
              <w:t>开封仪表厂</w:t>
            </w:r>
            <w:r>
              <w:rPr>
                <w:rFonts w:hint="eastAsia" w:ascii="仿宋" w:hAnsi="仿宋" w:eastAsia="仿宋" w:cs="仿宋"/>
                <w:b w:val="0"/>
                <w:bCs w:val="0"/>
                <w:i w:val="0"/>
                <w:color w:val="000000"/>
                <w:kern w:val="0"/>
                <w:sz w:val="24"/>
                <w:szCs w:val="24"/>
                <w:highlight w:val="none"/>
                <w:u w:val="none"/>
                <w:lang w:val="en-US" w:eastAsia="zh-CN" w:bidi="ar"/>
              </w:rPr>
              <w:t>有限公司、</w:t>
            </w:r>
            <w:r>
              <w:rPr>
                <w:rFonts w:hint="default" w:ascii="仿宋" w:hAnsi="仿宋" w:eastAsia="仿宋" w:cs="仿宋"/>
                <w:b w:val="0"/>
                <w:bCs w:val="0"/>
                <w:i w:val="0"/>
                <w:color w:val="000000"/>
                <w:kern w:val="0"/>
                <w:sz w:val="24"/>
                <w:szCs w:val="24"/>
                <w:highlight w:val="none"/>
                <w:u w:val="none"/>
                <w:lang w:val="en-US" w:eastAsia="zh-CN" w:bidi="ar"/>
              </w:rPr>
              <w:t>青岛华青仪器仪表厂</w:t>
            </w:r>
            <w:r>
              <w:rPr>
                <w:rFonts w:hint="eastAsia" w:ascii="仿宋" w:hAnsi="仿宋" w:eastAsia="仿宋" w:cs="仿宋"/>
                <w:b w:val="0"/>
                <w:bCs w:val="0"/>
                <w:i w:val="0"/>
                <w:color w:val="000000"/>
                <w:kern w:val="0"/>
                <w:sz w:val="24"/>
                <w:szCs w:val="24"/>
                <w:highlight w:val="none"/>
                <w:u w:val="none"/>
                <w:lang w:val="en-US" w:eastAsia="zh-CN" w:bidi="ar"/>
              </w:rPr>
              <w:t>、</w:t>
            </w:r>
            <w:r>
              <w:rPr>
                <w:rFonts w:hint="default" w:ascii="仿宋" w:hAnsi="仿宋" w:eastAsia="仿宋" w:cs="仿宋"/>
                <w:b w:val="0"/>
                <w:bCs w:val="0"/>
                <w:i w:val="0"/>
                <w:color w:val="000000"/>
                <w:kern w:val="0"/>
                <w:sz w:val="24"/>
                <w:szCs w:val="24"/>
                <w:highlight w:val="none"/>
                <w:u w:val="none"/>
                <w:lang w:val="en-US" w:eastAsia="zh-CN" w:bidi="ar"/>
              </w:rPr>
              <w:t>江苏华尔威</w:t>
            </w:r>
            <w:r>
              <w:rPr>
                <w:rFonts w:hint="eastAsia" w:ascii="仿宋" w:hAnsi="仿宋" w:eastAsia="仿宋" w:cs="仿宋"/>
                <w:b w:val="0"/>
                <w:bCs w:val="0"/>
                <w:i w:val="0"/>
                <w:color w:val="000000"/>
                <w:kern w:val="0"/>
                <w:sz w:val="24"/>
                <w:szCs w:val="24"/>
                <w:highlight w:val="none"/>
                <w:u w:val="none"/>
                <w:lang w:val="en-US" w:eastAsia="zh-CN" w:bidi="ar"/>
              </w:rPr>
              <w:t>科技集团有限公司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25</w:t>
            </w:r>
          </w:p>
        </w:tc>
        <w:tc>
          <w:tcPr>
            <w:tcW w:w="2083"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DCS底板及卡件</w:t>
            </w:r>
          </w:p>
        </w:tc>
        <w:tc>
          <w:tcPr>
            <w:tcW w:w="2282"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霍尼韦尔C300系列</w:t>
            </w:r>
          </w:p>
        </w:tc>
        <w:tc>
          <w:tcPr>
            <w:tcW w:w="4009" w:type="dxa"/>
            <w:vAlign w:val="center"/>
          </w:tcPr>
          <w:p>
            <w:pPr>
              <w:pStyle w:val="2"/>
              <w:rPr>
                <w:rFonts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与原DCS一致</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highlight w:val="none"/>
                <w:lang w:val="en-US" w:eastAsia="zh-CN"/>
              </w:rPr>
            </w:pPr>
            <w:r>
              <w:rPr>
                <w:rFonts w:hint="eastAsia" w:ascii="仿宋" w:hAnsi="仿宋" w:eastAsia="仿宋" w:cs="仿宋"/>
                <w:snapToGrid/>
                <w:kern w:val="2"/>
                <w:sz w:val="24"/>
                <w:highlight w:val="none"/>
                <w:lang w:val="en-US" w:eastAsia="zh-CN"/>
              </w:rPr>
              <w:t>26</w:t>
            </w:r>
          </w:p>
        </w:tc>
        <w:tc>
          <w:tcPr>
            <w:tcW w:w="2083"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气动调节阀</w:t>
            </w:r>
          </w:p>
        </w:tc>
        <w:tc>
          <w:tcPr>
            <w:tcW w:w="2282"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二线制、输入输出4-20mA,带智能定位器</w:t>
            </w:r>
          </w:p>
        </w:tc>
        <w:tc>
          <w:tcPr>
            <w:tcW w:w="4009" w:type="dxa"/>
            <w:vAlign w:val="center"/>
          </w:tcPr>
          <w:p>
            <w:pPr>
              <w:pStyle w:val="2"/>
              <w:rPr>
                <w:rFonts w:hint="default"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重庆川仪自动化股份有限公司、工装自控工程（无锡）有限公司、黄山良业智能控制股份有限公司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highlight w:val="none"/>
                <w:lang w:val="en-US" w:eastAsia="zh-CN"/>
              </w:rPr>
            </w:pPr>
            <w:r>
              <w:rPr>
                <w:rFonts w:hint="eastAsia" w:ascii="仿宋" w:hAnsi="仿宋" w:eastAsia="仿宋" w:cs="仿宋"/>
                <w:snapToGrid/>
                <w:kern w:val="2"/>
                <w:sz w:val="24"/>
                <w:highlight w:val="none"/>
                <w:lang w:val="en-US" w:eastAsia="zh-CN"/>
              </w:rPr>
              <w:t>27</w:t>
            </w:r>
          </w:p>
        </w:tc>
        <w:tc>
          <w:tcPr>
            <w:tcW w:w="2083"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煤气闸阀执行机构</w:t>
            </w:r>
          </w:p>
        </w:tc>
        <w:tc>
          <w:tcPr>
            <w:tcW w:w="2282" w:type="dxa"/>
            <w:vAlign w:val="center"/>
          </w:tcPr>
          <w:p>
            <w:pPr>
              <w:pStyle w:val="2"/>
              <w:rPr>
                <w:rFonts w:ascii="仿宋" w:hAnsi="仿宋" w:eastAsia="仿宋" w:cs="仿宋"/>
                <w:snapToGrid/>
                <w:kern w:val="2"/>
                <w:sz w:val="24"/>
                <w:highlight w:val="none"/>
                <w:lang w:val="en-US" w:eastAsia="zh-CN"/>
              </w:rPr>
            </w:pPr>
            <w:r>
              <w:rPr>
                <w:rFonts w:hint="eastAsia" w:ascii="仿宋" w:hAnsi="仿宋" w:eastAsia="仿宋" w:cs="仿宋"/>
                <w:snapToGrid/>
                <w:kern w:val="2"/>
                <w:sz w:val="24"/>
                <w:lang w:val="en-US" w:eastAsia="zh-CN"/>
              </w:rPr>
              <w:t>开关量控制、带4-20mA开度反馈</w:t>
            </w:r>
          </w:p>
        </w:tc>
        <w:tc>
          <w:tcPr>
            <w:tcW w:w="4009" w:type="dxa"/>
            <w:vAlign w:val="center"/>
          </w:tcPr>
          <w:p>
            <w:pPr>
              <w:pStyle w:val="2"/>
              <w:rPr>
                <w:rFonts w:hint="default"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重庆川仪自动化股份有限公司、工装自控工程（无锡）有限公司、黄山良业智能控制股份有限公司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28</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现场压力表、温度表</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精度1级、带黄绿红标示</w:t>
            </w:r>
          </w:p>
        </w:tc>
        <w:tc>
          <w:tcPr>
            <w:tcW w:w="4009" w:type="dxa"/>
            <w:vAlign w:val="center"/>
          </w:tcPr>
          <w:p>
            <w:pPr>
              <w:pStyle w:val="2"/>
              <w:rPr>
                <w:rFonts w:hint="default"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重庆川仪自动化股份有限公司、安徽天康（集团）股份有限公司、</w:t>
            </w:r>
            <w:r>
              <w:rPr>
                <w:rFonts w:hint="default" w:ascii="仿宋" w:hAnsi="仿宋" w:eastAsia="仿宋" w:cs="仿宋"/>
                <w:b w:val="0"/>
                <w:bCs w:val="0"/>
                <w:i w:val="0"/>
                <w:color w:val="000000"/>
                <w:kern w:val="0"/>
                <w:sz w:val="24"/>
                <w:szCs w:val="24"/>
                <w:highlight w:val="none"/>
                <w:u w:val="none"/>
                <w:lang w:val="en-US" w:eastAsia="zh-CN" w:bidi="ar"/>
              </w:rPr>
              <w:t>开封仪表厂</w:t>
            </w:r>
            <w:r>
              <w:rPr>
                <w:rFonts w:hint="eastAsia" w:ascii="仿宋" w:hAnsi="仿宋" w:eastAsia="仿宋" w:cs="仿宋"/>
                <w:b w:val="0"/>
                <w:bCs w:val="0"/>
                <w:i w:val="0"/>
                <w:color w:val="000000"/>
                <w:kern w:val="0"/>
                <w:sz w:val="24"/>
                <w:szCs w:val="24"/>
                <w:highlight w:val="none"/>
                <w:u w:val="none"/>
                <w:lang w:val="en-US" w:eastAsia="zh-CN" w:bidi="ar"/>
              </w:rPr>
              <w:t>有限公司、</w:t>
            </w:r>
            <w:r>
              <w:rPr>
                <w:rFonts w:hint="default" w:ascii="仿宋" w:hAnsi="仿宋" w:eastAsia="仿宋" w:cs="仿宋"/>
                <w:b w:val="0"/>
                <w:bCs w:val="0"/>
                <w:i w:val="0"/>
                <w:color w:val="000000"/>
                <w:kern w:val="0"/>
                <w:sz w:val="24"/>
                <w:szCs w:val="24"/>
                <w:highlight w:val="none"/>
                <w:u w:val="none"/>
                <w:lang w:val="en-US" w:eastAsia="zh-CN" w:bidi="ar"/>
              </w:rPr>
              <w:t>青岛华青仪器仪表厂</w:t>
            </w:r>
            <w:r>
              <w:rPr>
                <w:rFonts w:hint="eastAsia" w:ascii="仿宋" w:hAnsi="仿宋" w:eastAsia="仿宋" w:cs="仿宋"/>
                <w:b w:val="0"/>
                <w:bCs w:val="0"/>
                <w:i w:val="0"/>
                <w:color w:val="000000"/>
                <w:kern w:val="0"/>
                <w:sz w:val="24"/>
                <w:szCs w:val="24"/>
                <w:highlight w:val="none"/>
                <w:u w:val="none"/>
                <w:lang w:val="en-US" w:eastAsia="zh-CN" w:bidi="ar"/>
              </w:rPr>
              <w:t>、</w:t>
            </w:r>
            <w:r>
              <w:rPr>
                <w:rFonts w:hint="default" w:ascii="仿宋" w:hAnsi="仿宋" w:eastAsia="仿宋" w:cs="仿宋"/>
                <w:b w:val="0"/>
                <w:bCs w:val="0"/>
                <w:i w:val="0"/>
                <w:color w:val="000000"/>
                <w:kern w:val="0"/>
                <w:sz w:val="24"/>
                <w:szCs w:val="24"/>
                <w:highlight w:val="none"/>
                <w:u w:val="none"/>
                <w:lang w:val="en-US" w:eastAsia="zh-CN" w:bidi="ar"/>
              </w:rPr>
              <w:t>江苏华尔威</w:t>
            </w:r>
            <w:r>
              <w:rPr>
                <w:rFonts w:hint="eastAsia" w:ascii="仿宋" w:hAnsi="仿宋" w:eastAsia="仿宋" w:cs="仿宋"/>
                <w:b w:val="0"/>
                <w:bCs w:val="0"/>
                <w:i w:val="0"/>
                <w:color w:val="000000"/>
                <w:kern w:val="0"/>
                <w:sz w:val="24"/>
                <w:szCs w:val="24"/>
                <w:highlight w:val="none"/>
                <w:u w:val="none"/>
                <w:lang w:val="en-US" w:eastAsia="zh-CN" w:bidi="ar"/>
              </w:rPr>
              <w:t>科技集团有限公司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29</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温度远传（热电阻、热电偶）</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精度1级，带保护套管</w:t>
            </w:r>
          </w:p>
        </w:tc>
        <w:tc>
          <w:tcPr>
            <w:tcW w:w="4009" w:type="dxa"/>
            <w:vAlign w:val="center"/>
          </w:tcPr>
          <w:p>
            <w:pPr>
              <w:pStyle w:val="2"/>
              <w:rPr>
                <w:rFonts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重庆川仪自动化股份有限公司、安徽天康（集团）股份有限公司、</w:t>
            </w:r>
            <w:r>
              <w:rPr>
                <w:rFonts w:hint="default" w:ascii="仿宋" w:hAnsi="仿宋" w:eastAsia="仿宋" w:cs="仿宋"/>
                <w:b w:val="0"/>
                <w:bCs w:val="0"/>
                <w:i w:val="0"/>
                <w:color w:val="000000"/>
                <w:kern w:val="0"/>
                <w:sz w:val="24"/>
                <w:szCs w:val="24"/>
                <w:highlight w:val="none"/>
                <w:u w:val="none"/>
                <w:lang w:val="en-US" w:eastAsia="zh-CN" w:bidi="ar"/>
              </w:rPr>
              <w:t>开封仪表厂</w:t>
            </w:r>
            <w:r>
              <w:rPr>
                <w:rFonts w:hint="eastAsia" w:ascii="仿宋" w:hAnsi="仿宋" w:eastAsia="仿宋" w:cs="仿宋"/>
                <w:b w:val="0"/>
                <w:bCs w:val="0"/>
                <w:i w:val="0"/>
                <w:color w:val="000000"/>
                <w:kern w:val="0"/>
                <w:sz w:val="24"/>
                <w:szCs w:val="24"/>
                <w:highlight w:val="none"/>
                <w:u w:val="none"/>
                <w:lang w:val="en-US" w:eastAsia="zh-CN" w:bidi="ar"/>
              </w:rPr>
              <w:t>有限公司、</w:t>
            </w:r>
            <w:r>
              <w:rPr>
                <w:rFonts w:hint="default" w:ascii="仿宋" w:hAnsi="仿宋" w:eastAsia="仿宋" w:cs="仿宋"/>
                <w:b w:val="0"/>
                <w:bCs w:val="0"/>
                <w:i w:val="0"/>
                <w:color w:val="000000"/>
                <w:kern w:val="0"/>
                <w:sz w:val="24"/>
                <w:szCs w:val="24"/>
                <w:highlight w:val="none"/>
                <w:u w:val="none"/>
                <w:lang w:val="en-US" w:eastAsia="zh-CN" w:bidi="ar"/>
              </w:rPr>
              <w:t>青岛华青仪器仪表厂</w:t>
            </w:r>
            <w:r>
              <w:rPr>
                <w:rFonts w:hint="eastAsia" w:ascii="仿宋" w:hAnsi="仿宋" w:eastAsia="仿宋" w:cs="仿宋"/>
                <w:b w:val="0"/>
                <w:bCs w:val="0"/>
                <w:i w:val="0"/>
                <w:color w:val="000000"/>
                <w:kern w:val="0"/>
                <w:sz w:val="24"/>
                <w:szCs w:val="24"/>
                <w:highlight w:val="none"/>
                <w:u w:val="none"/>
                <w:lang w:val="en-US" w:eastAsia="zh-CN" w:bidi="ar"/>
              </w:rPr>
              <w:t>、</w:t>
            </w:r>
            <w:r>
              <w:rPr>
                <w:rFonts w:hint="default" w:ascii="仿宋" w:hAnsi="仿宋" w:eastAsia="仿宋" w:cs="仿宋"/>
                <w:b w:val="0"/>
                <w:bCs w:val="0"/>
                <w:i w:val="0"/>
                <w:color w:val="000000"/>
                <w:kern w:val="0"/>
                <w:sz w:val="24"/>
                <w:szCs w:val="24"/>
                <w:highlight w:val="none"/>
                <w:u w:val="none"/>
                <w:lang w:val="en-US" w:eastAsia="zh-CN" w:bidi="ar"/>
              </w:rPr>
              <w:t>江苏华尔威</w:t>
            </w:r>
            <w:r>
              <w:rPr>
                <w:rFonts w:hint="eastAsia" w:ascii="仿宋" w:hAnsi="仿宋" w:eastAsia="仿宋" w:cs="仿宋"/>
                <w:b w:val="0"/>
                <w:bCs w:val="0"/>
                <w:i w:val="0"/>
                <w:color w:val="000000"/>
                <w:kern w:val="0"/>
                <w:sz w:val="24"/>
                <w:szCs w:val="24"/>
                <w:highlight w:val="none"/>
                <w:u w:val="none"/>
                <w:lang w:val="en-US" w:eastAsia="zh-CN" w:bidi="ar"/>
              </w:rPr>
              <w:t>科技集团有限公司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30</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电缆</w:t>
            </w:r>
          </w:p>
        </w:tc>
        <w:tc>
          <w:tcPr>
            <w:tcW w:w="2282" w:type="dxa"/>
            <w:vAlign w:val="center"/>
          </w:tcPr>
          <w:p>
            <w:pPr>
              <w:pStyle w:val="2"/>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ZR-YJV/ZR-KVVP</w:t>
            </w:r>
          </w:p>
        </w:tc>
        <w:tc>
          <w:tcPr>
            <w:tcW w:w="4009" w:type="dxa"/>
            <w:vAlign w:val="center"/>
          </w:tcPr>
          <w:p>
            <w:pPr>
              <w:pStyle w:val="2"/>
              <w:rPr>
                <w:rFonts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青岛汉缆股份有限公司、安徽环宇电缆集团有限公司、安徽国信电缆科技股份有限公司</w:t>
            </w:r>
          </w:p>
        </w:tc>
        <w:tc>
          <w:tcPr>
            <w:tcW w:w="752" w:type="dxa"/>
            <w:vAlign w:val="center"/>
          </w:tcPr>
          <w:p>
            <w:pPr>
              <w:pStyle w:val="2"/>
              <w:rPr>
                <w:rFonts w:ascii="仿宋" w:hAnsi="仿宋" w:eastAsia="仿宋" w:cs="仿宋"/>
                <w:snapToGrid/>
                <w:kern w:val="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vAlign w:val="center"/>
          </w:tcPr>
          <w:p>
            <w:pPr>
              <w:pStyle w:val="2"/>
              <w:jc w:val="center"/>
              <w:rPr>
                <w:rFonts w:hint="default"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31</w:t>
            </w:r>
          </w:p>
        </w:tc>
        <w:tc>
          <w:tcPr>
            <w:tcW w:w="2083"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流量计</w:t>
            </w:r>
          </w:p>
        </w:tc>
        <w:tc>
          <w:tcPr>
            <w:tcW w:w="2282" w:type="dxa"/>
            <w:vAlign w:val="center"/>
          </w:tcPr>
          <w:p>
            <w:pPr>
              <w:pStyle w:val="2"/>
              <w:rPr>
                <w:rFonts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精度：1级，配备变送器</w:t>
            </w:r>
          </w:p>
        </w:tc>
        <w:tc>
          <w:tcPr>
            <w:tcW w:w="4009" w:type="dxa"/>
            <w:vAlign w:val="center"/>
          </w:tcPr>
          <w:p>
            <w:pPr>
              <w:pStyle w:val="2"/>
              <w:rPr>
                <w:rFonts w:hint="default" w:ascii="仿宋" w:hAnsi="仿宋" w:eastAsia="仿宋" w:cs="仿宋"/>
                <w:b w:val="0"/>
                <w:bCs w:val="0"/>
                <w:snapToGrid/>
                <w:kern w:val="2"/>
                <w:sz w:val="24"/>
                <w:highlight w:val="none"/>
                <w:lang w:val="en-US" w:eastAsia="zh-CN"/>
              </w:rPr>
            </w:pPr>
            <w:r>
              <w:rPr>
                <w:rFonts w:hint="eastAsia" w:ascii="仿宋" w:hAnsi="仿宋" w:eastAsia="仿宋" w:cs="仿宋"/>
                <w:b w:val="0"/>
                <w:bCs w:val="0"/>
                <w:snapToGrid/>
                <w:kern w:val="2"/>
                <w:sz w:val="24"/>
                <w:highlight w:val="none"/>
                <w:lang w:val="en-US" w:eastAsia="zh-CN"/>
              </w:rPr>
              <w:t>重庆川仪自动化股份有限公司、安徽天康（集团）股份有限公司、山东飞龙仪表有限公司、开封青天伟业流量仪表有限公司</w:t>
            </w:r>
          </w:p>
        </w:tc>
        <w:tc>
          <w:tcPr>
            <w:tcW w:w="752" w:type="dxa"/>
            <w:vAlign w:val="center"/>
          </w:tcPr>
          <w:p>
            <w:pPr>
              <w:pStyle w:val="2"/>
              <w:rPr>
                <w:rFonts w:ascii="仿宋" w:hAnsi="仿宋" w:eastAsia="仿宋" w:cs="仿宋"/>
                <w:snapToGrid/>
                <w:kern w:val="2"/>
                <w:sz w:val="24"/>
                <w:lang w:val="en-US" w:eastAsia="zh-CN"/>
              </w:rPr>
            </w:pPr>
          </w:p>
        </w:tc>
      </w:tr>
    </w:tbl>
    <w:p>
      <w:pPr>
        <w:spacing w:line="520" w:lineRule="exact"/>
        <w:rPr>
          <w:rFonts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、除锈涂装</w:t>
      </w:r>
    </w:p>
    <w:p>
      <w:pPr>
        <w:spacing w:line="430" w:lineRule="exact"/>
        <w:ind w:firstLine="480" w:firstLineChars="200"/>
        <w:rPr>
          <w:rFonts w:ascii="仿宋" w:hAnsi="仿宋" w:eastAsia="仿宋" w:cs="仿宋"/>
          <w:sz w:val="24"/>
        </w:rPr>
      </w:pPr>
      <w:r>
        <w:rPr>
          <w:rFonts w:hint="eastAsia" w:ascii="仿宋" w:hAnsi="仿宋" w:eastAsia="仿宋" w:cs="仿宋"/>
          <w:sz w:val="24"/>
        </w:rPr>
        <w:t>1、除锈</w:t>
      </w:r>
    </w:p>
    <w:p>
      <w:pPr>
        <w:spacing w:line="520" w:lineRule="exact"/>
        <w:ind w:firstLine="480" w:firstLineChars="200"/>
        <w:rPr>
          <w:rFonts w:ascii="仿宋" w:hAnsi="仿宋" w:eastAsia="仿宋" w:cs="仿宋"/>
          <w:sz w:val="24"/>
          <w:lang w:val="ru-RU"/>
        </w:rPr>
      </w:pPr>
      <w:r>
        <w:rPr>
          <w:rFonts w:hint="eastAsia" w:ascii="仿宋" w:hAnsi="仿宋" w:eastAsia="仿宋" w:cs="仿宋"/>
          <w:sz w:val="24"/>
          <w:lang w:val="en-US" w:eastAsia="zh-CN"/>
        </w:rPr>
        <w:t>设备、管道及钢结构防表面除锈须达到St2级， 手工和动力工具除锈，设备表面没有可见油脂和污垢，没有附着的氧化皮、铁锈或油漆涂层等附着物。</w:t>
      </w:r>
    </w:p>
    <w:p>
      <w:pPr>
        <w:spacing w:line="430" w:lineRule="exact"/>
        <w:ind w:firstLine="480" w:firstLineChars="200"/>
        <w:rPr>
          <w:rFonts w:ascii="仿宋" w:hAnsi="仿宋" w:eastAsia="仿宋" w:cs="仿宋"/>
          <w:sz w:val="24"/>
        </w:rPr>
      </w:pPr>
      <w:r>
        <w:rPr>
          <w:rFonts w:hint="eastAsia" w:ascii="仿宋" w:hAnsi="仿宋" w:eastAsia="仿宋" w:cs="仿宋"/>
          <w:sz w:val="24"/>
        </w:rPr>
        <w:t>2、涂装</w:t>
      </w:r>
    </w:p>
    <w:tbl>
      <w:tblPr>
        <w:tblStyle w:val="6"/>
        <w:tblpPr w:leftFromText="180" w:rightFromText="180" w:vertAnchor="text" w:horzAnchor="page" w:tblpXSpec="center" w:tblpY="173"/>
        <w:tblOverlap w:val="never"/>
        <w:tblW w:w="875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64"/>
        <w:gridCol w:w="750"/>
        <w:gridCol w:w="1965"/>
        <w:gridCol w:w="2733"/>
        <w:gridCol w:w="18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2214" w:type="dxa"/>
            <w:gridSpan w:val="2"/>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涂   装</w:t>
            </w:r>
          </w:p>
        </w:tc>
        <w:tc>
          <w:tcPr>
            <w:tcW w:w="1965" w:type="dxa"/>
            <w:vMerge w:val="restart"/>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涂料名称</w:t>
            </w:r>
          </w:p>
        </w:tc>
        <w:tc>
          <w:tcPr>
            <w:tcW w:w="2733" w:type="dxa"/>
            <w:vMerge w:val="restart"/>
            <w:vAlign w:val="center"/>
          </w:tcPr>
          <w:p>
            <w:pPr>
              <w:spacing w:line="430" w:lineRule="exact"/>
              <w:rPr>
                <w:rFonts w:ascii="仿宋" w:hAnsi="仿宋" w:eastAsia="仿宋" w:cs="仿宋"/>
                <w:sz w:val="24"/>
                <w:lang w:val="ru-RU"/>
              </w:rPr>
            </w:pPr>
            <w:r>
              <w:rPr>
                <w:rFonts w:hint="eastAsia" w:ascii="仿宋" w:hAnsi="仿宋" w:eastAsia="仿宋" w:cs="仿宋"/>
                <w:sz w:val="24"/>
              </w:rPr>
              <w:t>每层</w:t>
            </w:r>
            <w:r>
              <w:rPr>
                <w:rFonts w:hint="eastAsia" w:ascii="仿宋" w:hAnsi="仿宋" w:eastAsia="仿宋" w:cs="仿宋"/>
                <w:sz w:val="24"/>
                <w:lang w:val="ru-RU"/>
              </w:rPr>
              <w:t>涂膜厚度(μm)</w:t>
            </w:r>
          </w:p>
        </w:tc>
        <w:tc>
          <w:tcPr>
            <w:tcW w:w="1843" w:type="dxa"/>
            <w:vMerge w:val="restart"/>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涂漆颜色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1464"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性 质</w:t>
            </w:r>
          </w:p>
        </w:tc>
        <w:tc>
          <w:tcPr>
            <w:tcW w:w="750"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遍数</w:t>
            </w:r>
          </w:p>
        </w:tc>
        <w:tc>
          <w:tcPr>
            <w:tcW w:w="1965" w:type="dxa"/>
            <w:vMerge w:val="continue"/>
            <w:vAlign w:val="center"/>
          </w:tcPr>
          <w:p>
            <w:pPr>
              <w:spacing w:line="430" w:lineRule="exact"/>
              <w:ind w:firstLine="480" w:firstLineChars="200"/>
              <w:rPr>
                <w:rFonts w:ascii="仿宋" w:hAnsi="仿宋" w:eastAsia="仿宋" w:cs="仿宋"/>
                <w:sz w:val="24"/>
                <w:lang w:val="ru-RU"/>
              </w:rPr>
            </w:pPr>
          </w:p>
        </w:tc>
        <w:tc>
          <w:tcPr>
            <w:tcW w:w="2733" w:type="dxa"/>
            <w:vMerge w:val="continue"/>
            <w:vAlign w:val="center"/>
          </w:tcPr>
          <w:p>
            <w:pPr>
              <w:spacing w:line="430" w:lineRule="exact"/>
              <w:ind w:firstLine="480" w:firstLineChars="200"/>
              <w:rPr>
                <w:rFonts w:ascii="仿宋" w:hAnsi="仿宋" w:eastAsia="仿宋" w:cs="仿宋"/>
                <w:sz w:val="24"/>
                <w:lang w:val="ru-RU"/>
              </w:rPr>
            </w:pPr>
          </w:p>
        </w:tc>
        <w:tc>
          <w:tcPr>
            <w:tcW w:w="1843" w:type="dxa"/>
            <w:vMerge w:val="continue"/>
            <w:vAlign w:val="center"/>
          </w:tcPr>
          <w:p>
            <w:pPr>
              <w:spacing w:line="430" w:lineRule="exact"/>
              <w:ind w:firstLine="480" w:firstLineChars="200"/>
              <w:rPr>
                <w:rFonts w:ascii="仿宋" w:hAnsi="仿宋" w:eastAsia="仿宋" w:cs="仿宋"/>
                <w:sz w:val="24"/>
                <w:lang w:val="ru-RU"/>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1464"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预处理底漆</w:t>
            </w:r>
          </w:p>
        </w:tc>
        <w:tc>
          <w:tcPr>
            <w:tcW w:w="750"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1</w:t>
            </w:r>
          </w:p>
        </w:tc>
        <w:tc>
          <w:tcPr>
            <w:tcW w:w="1965" w:type="dxa"/>
            <w:vAlign w:val="center"/>
          </w:tcPr>
          <w:p>
            <w:pPr>
              <w:spacing w:line="430" w:lineRule="exact"/>
              <w:rPr>
                <w:rFonts w:ascii="仿宋" w:hAnsi="仿宋" w:eastAsia="仿宋" w:cs="仿宋"/>
                <w:sz w:val="24"/>
                <w:lang w:val="ru-RU"/>
              </w:rPr>
            </w:pPr>
            <w:r>
              <w:rPr>
                <w:rFonts w:hint="eastAsia" w:ascii="仿宋" w:hAnsi="仿宋" w:eastAsia="仿宋" w:cs="仿宋"/>
                <w:sz w:val="24"/>
              </w:rPr>
              <w:t>环氧富锌（30%）</w:t>
            </w:r>
          </w:p>
        </w:tc>
        <w:tc>
          <w:tcPr>
            <w:tcW w:w="2733" w:type="dxa"/>
            <w:vAlign w:val="center"/>
          </w:tcPr>
          <w:p>
            <w:pPr>
              <w:spacing w:line="430" w:lineRule="exact"/>
              <w:rPr>
                <w:rFonts w:ascii="仿宋" w:hAnsi="仿宋" w:eastAsia="仿宋" w:cs="仿宋"/>
                <w:sz w:val="24"/>
                <w:lang w:val="ru-RU"/>
              </w:rPr>
            </w:pPr>
            <w:r>
              <w:rPr>
                <w:rFonts w:hint="eastAsia" w:ascii="仿宋" w:hAnsi="仿宋" w:eastAsia="仿宋" w:cs="仿宋"/>
                <w:sz w:val="24"/>
              </w:rPr>
              <w:t>40um</w:t>
            </w:r>
          </w:p>
        </w:tc>
        <w:tc>
          <w:tcPr>
            <w:tcW w:w="1843" w:type="dxa"/>
            <w:vAlign w:val="center"/>
          </w:tcPr>
          <w:p>
            <w:pPr>
              <w:spacing w:line="430" w:lineRule="exact"/>
              <w:ind w:firstLine="480" w:firstLineChars="200"/>
              <w:rPr>
                <w:rFonts w:ascii="仿宋" w:hAnsi="仿宋" w:eastAsia="仿宋" w:cs="仿宋"/>
                <w:sz w:val="24"/>
                <w:lang w:val="ru-RU"/>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1464"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中间漆</w:t>
            </w:r>
          </w:p>
        </w:tc>
        <w:tc>
          <w:tcPr>
            <w:tcW w:w="750"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2</w:t>
            </w:r>
          </w:p>
        </w:tc>
        <w:tc>
          <w:tcPr>
            <w:tcW w:w="1965" w:type="dxa"/>
            <w:vAlign w:val="center"/>
          </w:tcPr>
          <w:p>
            <w:pPr>
              <w:spacing w:line="430" w:lineRule="exact"/>
              <w:rPr>
                <w:rFonts w:ascii="仿宋" w:hAnsi="仿宋" w:eastAsia="仿宋" w:cs="仿宋"/>
                <w:sz w:val="24"/>
                <w:lang w:val="ru-RU"/>
              </w:rPr>
            </w:pPr>
            <w:r>
              <w:rPr>
                <w:rFonts w:hint="eastAsia" w:ascii="仿宋" w:hAnsi="仿宋" w:eastAsia="仿宋" w:cs="仿宋"/>
                <w:sz w:val="24"/>
              </w:rPr>
              <w:t>环氧云铁中间漆</w:t>
            </w:r>
          </w:p>
        </w:tc>
        <w:tc>
          <w:tcPr>
            <w:tcW w:w="2733" w:type="dxa"/>
            <w:vAlign w:val="center"/>
          </w:tcPr>
          <w:p>
            <w:pPr>
              <w:spacing w:line="430" w:lineRule="exact"/>
              <w:rPr>
                <w:rFonts w:ascii="仿宋" w:hAnsi="仿宋" w:eastAsia="仿宋" w:cs="仿宋"/>
                <w:sz w:val="24"/>
                <w:lang w:val="ru-RU"/>
              </w:rPr>
            </w:pPr>
            <w:r>
              <w:rPr>
                <w:rFonts w:hint="eastAsia" w:ascii="仿宋" w:hAnsi="仿宋" w:eastAsia="仿宋" w:cs="仿宋"/>
                <w:sz w:val="24"/>
              </w:rPr>
              <w:t>40um</w:t>
            </w:r>
          </w:p>
        </w:tc>
        <w:tc>
          <w:tcPr>
            <w:tcW w:w="1843" w:type="dxa"/>
            <w:vAlign w:val="center"/>
          </w:tcPr>
          <w:p>
            <w:pPr>
              <w:spacing w:line="430" w:lineRule="exact"/>
              <w:ind w:firstLine="480" w:firstLineChars="200"/>
              <w:rPr>
                <w:rFonts w:ascii="仿宋" w:hAnsi="仿宋" w:eastAsia="仿宋" w:cs="仿宋"/>
                <w:sz w:val="24"/>
                <w:lang w:val="ru-RU"/>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1464"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出厂面漆</w:t>
            </w:r>
          </w:p>
        </w:tc>
        <w:tc>
          <w:tcPr>
            <w:tcW w:w="750" w:type="dxa"/>
            <w:vAlign w:val="center"/>
          </w:tcPr>
          <w:p>
            <w:pPr>
              <w:spacing w:line="430" w:lineRule="exact"/>
              <w:rPr>
                <w:rFonts w:ascii="仿宋" w:hAnsi="仿宋" w:eastAsia="仿宋" w:cs="仿宋"/>
                <w:sz w:val="24"/>
                <w:lang w:val="ru-RU"/>
              </w:rPr>
            </w:pPr>
            <w:r>
              <w:rPr>
                <w:rFonts w:hint="eastAsia" w:ascii="仿宋" w:hAnsi="仿宋" w:eastAsia="仿宋" w:cs="仿宋"/>
                <w:sz w:val="24"/>
                <w:lang w:val="ru-RU"/>
              </w:rPr>
              <w:t>2</w:t>
            </w:r>
          </w:p>
        </w:tc>
        <w:tc>
          <w:tcPr>
            <w:tcW w:w="1965" w:type="dxa"/>
            <w:vAlign w:val="center"/>
          </w:tcPr>
          <w:p>
            <w:pPr>
              <w:spacing w:line="430" w:lineRule="exact"/>
              <w:rPr>
                <w:rFonts w:ascii="仿宋" w:hAnsi="仿宋" w:eastAsia="仿宋" w:cs="仿宋"/>
                <w:sz w:val="24"/>
                <w:lang w:val="ru-RU"/>
              </w:rPr>
            </w:pPr>
            <w:r>
              <w:rPr>
                <w:rFonts w:hint="eastAsia" w:ascii="仿宋" w:hAnsi="仿宋" w:eastAsia="仿宋" w:cs="仿宋"/>
                <w:sz w:val="24"/>
              </w:rPr>
              <w:t>丙烯酸聚氨酯面漆</w:t>
            </w:r>
          </w:p>
        </w:tc>
        <w:tc>
          <w:tcPr>
            <w:tcW w:w="2733" w:type="dxa"/>
            <w:vAlign w:val="center"/>
          </w:tcPr>
          <w:p>
            <w:pPr>
              <w:spacing w:line="430" w:lineRule="exact"/>
              <w:rPr>
                <w:rFonts w:ascii="仿宋" w:hAnsi="仿宋" w:eastAsia="仿宋" w:cs="仿宋"/>
                <w:sz w:val="24"/>
                <w:lang w:val="ru-RU"/>
              </w:rPr>
            </w:pPr>
            <w:r>
              <w:rPr>
                <w:rFonts w:hint="eastAsia" w:ascii="仿宋" w:hAnsi="仿宋" w:eastAsia="仿宋" w:cs="仿宋"/>
                <w:sz w:val="24"/>
              </w:rPr>
              <w:t>50um</w:t>
            </w:r>
          </w:p>
        </w:tc>
        <w:tc>
          <w:tcPr>
            <w:tcW w:w="1843" w:type="dxa"/>
            <w:vAlign w:val="center"/>
          </w:tcPr>
          <w:p>
            <w:pPr>
              <w:spacing w:line="430" w:lineRule="exact"/>
              <w:ind w:firstLine="480" w:firstLineChars="200"/>
              <w:rPr>
                <w:rFonts w:ascii="仿宋" w:hAnsi="仿宋" w:eastAsia="仿宋" w:cs="仿宋"/>
                <w:sz w:val="24"/>
              </w:rPr>
            </w:pPr>
            <w:r>
              <w:rPr>
                <w:rFonts w:hint="eastAsia" w:ascii="仿宋" w:hAnsi="仿宋" w:eastAsia="仿宋" w:cs="仿宋"/>
                <w:sz w:val="24"/>
              </w:rPr>
              <w:t>灰色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33" w:hRule="atLeast"/>
          <w:jc w:val="center"/>
        </w:trPr>
        <w:tc>
          <w:tcPr>
            <w:tcW w:w="1464" w:type="dxa"/>
            <w:vAlign w:val="center"/>
          </w:tcPr>
          <w:p>
            <w:pPr>
              <w:spacing w:line="430" w:lineRule="exact"/>
              <w:rPr>
                <w:rFonts w:ascii="仿宋" w:hAnsi="仿宋" w:eastAsia="仿宋" w:cs="仿宋"/>
                <w:sz w:val="24"/>
                <w:lang w:val="ru-RU"/>
              </w:rPr>
            </w:pPr>
            <w:r>
              <w:rPr>
                <w:rFonts w:hint="eastAsia" w:ascii="仿宋" w:hAnsi="仿宋" w:eastAsia="仿宋" w:cs="仿宋"/>
                <w:sz w:val="24"/>
              </w:rPr>
              <w:t>油漆品牌</w:t>
            </w:r>
          </w:p>
        </w:tc>
        <w:tc>
          <w:tcPr>
            <w:tcW w:w="7291" w:type="dxa"/>
            <w:gridSpan w:val="4"/>
            <w:vAlign w:val="center"/>
          </w:tcPr>
          <w:tbl>
            <w:tblPr>
              <w:tblStyle w:val="7"/>
              <w:tblW w:w="7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江苏兰陵油漆涂料有限公司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rPr>
                    <w:t>“兰陵”牌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江苏金陵特种涂料有限公司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rPr>
                    <w:t>“金陵”牌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江苏中涂精细化工有限公司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lang w:val="ru-RU"/>
                    </w:rPr>
                    <w:t>“神仪”牌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苏州吉人高新材料股份有限公司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lang w:val="ru-RU"/>
                    </w:rPr>
                    <w:t>“吉人智漆”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山东乐化漆业股份有限公司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rPr>
                    <w:t>“乐化”牌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spacing w:line="430" w:lineRule="exact"/>
                    <w:rPr>
                      <w:rFonts w:ascii="仿宋" w:hAnsi="仿宋" w:eastAsia="仿宋" w:cs="仿宋"/>
                      <w:sz w:val="24"/>
                    </w:rPr>
                  </w:pPr>
                  <w:r>
                    <w:rPr>
                      <w:rFonts w:hint="eastAsia" w:ascii="仿宋" w:hAnsi="仿宋" w:eastAsia="仿宋" w:cs="仿宋"/>
                      <w:sz w:val="24"/>
                    </w:rPr>
                    <w:t>山东齐鲁漆业有限公司</w:t>
                  </w:r>
                </w:p>
              </w:tc>
              <w:tc>
                <w:tcPr>
                  <w:tcW w:w="3538" w:type="dxa"/>
                </w:tcPr>
                <w:p>
                  <w:pPr>
                    <w:spacing w:line="430" w:lineRule="exact"/>
                    <w:ind w:firstLine="480" w:firstLineChars="200"/>
                    <w:rPr>
                      <w:rFonts w:ascii="仿宋" w:hAnsi="仿宋" w:eastAsia="仿宋" w:cs="仿宋"/>
                      <w:sz w:val="24"/>
                    </w:rPr>
                  </w:pPr>
                  <w:r>
                    <w:rPr>
                      <w:rFonts w:hint="eastAsia" w:ascii="仿宋" w:hAnsi="仿宋" w:eastAsia="仿宋" w:cs="仿宋"/>
                      <w:sz w:val="24"/>
                    </w:rPr>
                    <w:t>“齐鲁”牌</w:t>
                  </w:r>
                </w:p>
              </w:tc>
            </w:tr>
          </w:tbl>
          <w:p>
            <w:pPr>
              <w:spacing w:line="430" w:lineRule="exact"/>
              <w:ind w:firstLine="480" w:firstLineChars="200"/>
              <w:rPr>
                <w:rFonts w:ascii="仿宋" w:hAnsi="仿宋" w:eastAsia="仿宋" w:cs="仿宋"/>
                <w:sz w:val="24"/>
              </w:rPr>
            </w:pPr>
          </w:p>
        </w:tc>
      </w:tr>
    </w:tbl>
    <w:p>
      <w:pPr>
        <w:pStyle w:val="2"/>
        <w:numPr>
          <w:ilvl w:val="0"/>
          <w:numId w:val="3"/>
        </w:numPr>
        <w:ind w:firstLine="480" w:firstLineChars="200"/>
        <w:rPr>
          <w:rFonts w:hint="eastAsia" w:ascii="仿宋" w:hAnsi="仿宋" w:eastAsia="仿宋" w:cs="仿宋"/>
          <w:snapToGrid/>
          <w:kern w:val="2"/>
          <w:sz w:val="24"/>
          <w:lang w:val="en-US" w:eastAsia="zh-CN"/>
        </w:rPr>
      </w:pPr>
      <w:r>
        <w:rPr>
          <w:rFonts w:hint="eastAsia" w:ascii="仿宋" w:hAnsi="仿宋" w:eastAsia="仿宋" w:cs="仿宋"/>
          <w:snapToGrid/>
          <w:kern w:val="2"/>
          <w:sz w:val="24"/>
          <w:lang w:val="en-US" w:eastAsia="zh-CN"/>
        </w:rPr>
        <w:t>管道施工完成后按照甲方要求进行涂装、张贴色环。</w:t>
      </w:r>
    </w:p>
    <w:p>
      <w:pPr>
        <w:numPr>
          <w:ilvl w:val="0"/>
          <w:numId w:val="0"/>
        </w:numPr>
        <w:spacing w:line="520" w:lineRule="exact"/>
        <w:rPr>
          <w:rFonts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车辆及动力能源</w:t>
      </w:r>
    </w:p>
    <w:p>
      <w:pPr>
        <w:spacing w:line="600" w:lineRule="exact"/>
        <w:ind w:firstLine="480" w:firstLineChars="200"/>
      </w:pPr>
      <w:r>
        <w:rPr>
          <w:rFonts w:hint="eastAsia" w:ascii="仿宋" w:hAnsi="仿宋" w:eastAsia="仿宋" w:cs="仿宋"/>
          <w:sz w:val="24"/>
        </w:rPr>
        <w:t>新建脱硫塔施工现场使用的水、电、风、气等能源介质甲方免费提供，乙方取用。施工过程所用所有车辆（含吊车、平板车等）均由乙方提供。</w:t>
      </w:r>
    </w:p>
    <w:p>
      <w:pPr>
        <w:numPr>
          <w:ilvl w:val="0"/>
          <w:numId w:val="0"/>
        </w:numPr>
        <w:spacing w:line="520" w:lineRule="exact"/>
        <w:rPr>
          <w:rFonts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性能指标验收</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1、性能验收要求：要求新建脱硫塔硫化氢脱除率≥90%。</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2、性能考核方式：连续取样脱硫塔前后煤气，检测硫化氢含量计算硫化氢脱除率，连续取样检测30天，30天全部达到指标要求，视为合格。</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在保证值测试过程中使用的所有仪表、设备校正、校核应由甲方及乙方代表在测试前共同确认。在保证值测试中需要的分析仪器、化验设施由甲方提供。对双方共同确认项目的测试结果，双方均要接受。若任何一方对测试结果有异议，可以将被测样品送至双方接受的权威机构检测（或委托该机构测试），检测费用由乙方承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5"/>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75" w:type="dxa"/>
          </w:tcPr>
          <w:p>
            <w:pPr>
              <w:pStyle w:val="12"/>
              <w:spacing w:line="472"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检测取样点、频次、标准</w:t>
            </w:r>
          </w:p>
        </w:tc>
        <w:tc>
          <w:tcPr>
            <w:tcW w:w="3313" w:type="dxa"/>
          </w:tcPr>
          <w:p>
            <w:pPr>
              <w:pStyle w:val="12"/>
              <w:spacing w:line="472"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375" w:type="dxa"/>
          </w:tcPr>
          <w:p>
            <w:pPr>
              <w:pStyle w:val="13"/>
              <w:spacing w:line="310"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取样点：新建脱硫塔的塔前和塔后</w:t>
            </w:r>
          </w:p>
          <w:p>
            <w:pPr>
              <w:pStyle w:val="13"/>
              <w:spacing w:line="310"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取样频次：1次/天</w:t>
            </w:r>
            <w:r>
              <w:rPr>
                <w:rFonts w:hint="eastAsia" w:ascii="仿宋" w:hAnsi="仿宋" w:eastAsia="仿宋" w:cs="仿宋"/>
                <w:sz w:val="24"/>
                <w:szCs w:val="24"/>
                <w:lang w:val="en-US" w:eastAsia="zh-CN" w:bidi="ar-SA"/>
              </w:rPr>
              <w:tab/>
            </w:r>
          </w:p>
          <w:p>
            <w:pPr>
              <w:pStyle w:val="13"/>
              <w:tabs>
                <w:tab w:val="left" w:pos="1109"/>
              </w:tabs>
              <w:spacing w:line="310"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检测标准：GB/T12208-2008</w:t>
            </w:r>
          </w:p>
        </w:tc>
        <w:tc>
          <w:tcPr>
            <w:tcW w:w="3313" w:type="dxa"/>
          </w:tcPr>
          <w:p>
            <w:pPr>
              <w:pStyle w:val="13"/>
              <w:spacing w:line="310" w:lineRule="exact"/>
              <w:ind w:firstLine="0"/>
              <w:jc w:val="left"/>
              <w:rPr>
                <w:rFonts w:ascii="仿宋" w:hAnsi="仿宋" w:eastAsia="仿宋" w:cs="仿宋"/>
                <w:sz w:val="24"/>
                <w:szCs w:val="24"/>
                <w:lang w:val="en-US" w:eastAsia="zh-CN" w:bidi="ar-SA"/>
              </w:rPr>
            </w:pPr>
            <w:r>
              <w:rPr>
                <w:rFonts w:hint="eastAsia" w:ascii="仿宋" w:hAnsi="仿宋" w:eastAsia="仿宋" w:cs="仿宋"/>
                <w:sz w:val="24"/>
                <w:szCs w:val="24"/>
                <w:lang w:val="en-US" w:eastAsia="zh-CN" w:bidi="ar-SA"/>
              </w:rPr>
              <w:t>单塔检测结果：H2S脱除效率都必须 ≥90%</w:t>
            </w:r>
          </w:p>
        </w:tc>
      </w:tr>
    </w:tbl>
    <w:p>
      <w:pPr>
        <w:tabs>
          <w:tab w:val="left" w:pos="900"/>
        </w:tabs>
        <w:spacing w:line="360" w:lineRule="auto"/>
        <w:ind w:firstLine="480" w:firstLineChars="200"/>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4、</w:t>
      </w:r>
      <w:r>
        <w:rPr>
          <w:rFonts w:hint="eastAsia" w:ascii="仿宋" w:hAnsi="仿宋" w:eastAsia="仿宋" w:cs="仿宋"/>
          <w:color w:val="auto"/>
          <w:kern w:val="2"/>
          <w:sz w:val="24"/>
        </w:rPr>
        <w:t>中标人必须严格按照有关施工和验收规范进行施工，保证工程质量通过有关部门验收达到本工程的质量要求。所有不合格材料一律退出厂外，所发生的一切费用及损失由</w:t>
      </w:r>
      <w:r>
        <w:rPr>
          <w:rFonts w:hint="eastAsia" w:ascii="仿宋" w:hAnsi="仿宋" w:eastAsia="仿宋" w:cs="仿宋"/>
          <w:color w:val="auto"/>
          <w:kern w:val="2"/>
          <w:sz w:val="24"/>
          <w:lang w:val="en-US" w:eastAsia="zh-CN"/>
        </w:rPr>
        <w:t>乙方</w:t>
      </w:r>
      <w:r>
        <w:rPr>
          <w:rFonts w:hint="eastAsia" w:ascii="仿宋" w:hAnsi="仿宋" w:eastAsia="仿宋" w:cs="仿宋"/>
          <w:color w:val="auto"/>
          <w:kern w:val="2"/>
          <w:sz w:val="24"/>
        </w:rPr>
        <w:t>自行负担，</w:t>
      </w:r>
      <w:r>
        <w:rPr>
          <w:rFonts w:hint="eastAsia" w:ascii="仿宋" w:hAnsi="仿宋" w:eastAsia="仿宋" w:cs="仿宋"/>
          <w:color w:val="auto"/>
          <w:kern w:val="2"/>
          <w:sz w:val="24"/>
          <w:lang w:val="en-US" w:eastAsia="zh-CN"/>
        </w:rPr>
        <w:t>甲方</w:t>
      </w:r>
      <w:r>
        <w:rPr>
          <w:rFonts w:hint="eastAsia" w:ascii="仿宋" w:hAnsi="仿宋" w:eastAsia="仿宋" w:cs="仿宋"/>
          <w:color w:val="auto"/>
          <w:kern w:val="2"/>
          <w:sz w:val="24"/>
        </w:rPr>
        <w:t>概不负责。</w:t>
      </w:r>
    </w:p>
    <w:p>
      <w:pPr>
        <w:tabs>
          <w:tab w:val="left" w:pos="900"/>
        </w:tabs>
        <w:spacing w:line="360" w:lineRule="auto"/>
        <w:ind w:firstLine="48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4"/>
          <w:lang w:val="en-US" w:eastAsia="zh-CN"/>
        </w:rPr>
        <w:t>5、</w:t>
      </w:r>
      <w:r>
        <w:rPr>
          <w:rFonts w:hint="eastAsia" w:ascii="仿宋" w:hAnsi="仿宋" w:eastAsia="仿宋" w:cs="仿宋"/>
          <w:color w:val="auto"/>
          <w:kern w:val="2"/>
          <w:sz w:val="24"/>
        </w:rPr>
        <w:t>本招标工程项目的材料、设备、施工必须达到现行中华人民共和国及省、市、行业的一切有关工程建设标准、法规、规范的要求，如标准及规范要求有出入则以较严格者为准。</w:t>
      </w:r>
    </w:p>
    <w:p>
      <w:pPr>
        <w:spacing w:line="520" w:lineRule="exact"/>
        <w:rPr>
          <w:rFonts w:ascii="仿宋" w:hAnsi="仿宋" w:eastAsia="仿宋" w:cs="仿宋"/>
          <w:b/>
          <w:bCs/>
          <w:color w:val="auto"/>
          <w:sz w:val="24"/>
        </w:rPr>
      </w:pPr>
      <w:r>
        <w:rPr>
          <w:rFonts w:hint="eastAsia" w:ascii="仿宋" w:hAnsi="仿宋" w:eastAsia="仿宋" w:cs="仿宋"/>
          <w:b/>
          <w:bCs/>
          <w:color w:val="auto"/>
          <w:sz w:val="28"/>
          <w:szCs w:val="28"/>
          <w:lang w:val="en-US" w:eastAsia="zh-CN"/>
        </w:rPr>
        <w:t>九</w:t>
      </w:r>
      <w:r>
        <w:rPr>
          <w:rFonts w:hint="eastAsia" w:ascii="仿宋" w:hAnsi="仿宋" w:eastAsia="仿宋" w:cs="仿宋"/>
          <w:b/>
          <w:bCs/>
          <w:color w:val="auto"/>
          <w:sz w:val="28"/>
          <w:szCs w:val="28"/>
        </w:rPr>
        <w:t>、交工资料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1、技术文件和图纸(均包含电子版)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设备总装配图和部件组装图、零件图纸、易损件的加工图。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设备及各部件的检验合格证书。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设备各部件材料的鉴定合格证书。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备品备件清单和专用工具清单。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土建基础图纸。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脱硫塔本体设计图纸。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提交以上技术资料各3套(除合格证书一套外)，要求及时、完整、准确，满足工程进度要求， 满足设备安装调试和以后运行维护要求。设备的技术文件以纸质及电子文件的形式交付(电子文件不能釆用只读的形式)。对于未列入的技术资料，含工程施工、设备安装、调试、运行、维护、检 修所必需的文件和资料，乙方必须及时免费提供。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提供设备的详细技术参数，包括外形尺寸、重量、安装条件及要求、设备配置情况、设备各部件所使用材质的详细资料。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如有进口部件需提供该部件清单及详细的技术资料，技术资料必须为中英文对照。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2、三年运行之用备品备件要求：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乙方应根据所提供设备的具体情况，提出满足质保期结束后三年运行所需的推荐备品备件清单 （从质保期结束日起计算，包括品种、数量、价格等），以便甲方选购。所有备件均应附有带技术规范和说明的加工图。</w:t>
      </w:r>
    </w:p>
    <w:p>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十、质量性能保证</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 设备安装完毕后，乙方应参加设备检定，并与甲方共同参与验收工作。</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 设备质保期为一年，在质保期内出现非甲方原因导致的故障，乙方免费予以维修或更换。</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 接到故障通知后，乙方应在1小时内给予答复，技术人员应在48小时内到达现场。</w:t>
      </w:r>
    </w:p>
    <w:p>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十一、施工地点及周期</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1、施工地点：青岛特殊钢铁有限公司焦化厂。</w:t>
      </w:r>
    </w:p>
    <w:p>
      <w:pPr>
        <w:spacing w:line="520" w:lineRule="exact"/>
        <w:ind w:firstLine="480" w:firstLineChars="200"/>
        <w:rPr>
          <w:rFonts w:ascii="仿宋" w:hAnsi="仿宋" w:eastAsia="仿宋" w:cs="仿宋"/>
          <w:sz w:val="24"/>
          <w:highlight w:val="yellow"/>
        </w:rPr>
      </w:pPr>
      <w:r>
        <w:rPr>
          <w:rFonts w:hint="eastAsia" w:ascii="仿宋" w:hAnsi="仿宋" w:eastAsia="仿宋" w:cs="仿宋"/>
          <w:sz w:val="24"/>
          <w:lang w:val="en-US" w:eastAsia="zh-CN"/>
        </w:rPr>
        <w:t>2、施工周期：自合同签订之日起210天内，完成合同和技术协议约定的全部施工内容。</w:t>
      </w:r>
    </w:p>
    <w:p>
      <w:pPr>
        <w:spacing w:line="520" w:lineRule="exact"/>
        <w:rPr>
          <w:rFonts w:hint="eastAsia" w:ascii="仿宋" w:hAnsi="仿宋" w:eastAsia="仿宋" w:cs="仿宋"/>
          <w:b/>
          <w:bCs/>
          <w:sz w:val="28"/>
          <w:szCs w:val="28"/>
          <w:lang w:val="en-US" w:eastAsia="zh-CN"/>
        </w:rPr>
      </w:pPr>
    </w:p>
    <w:p>
      <w:pPr>
        <w:spacing w:line="52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十二、其它事项</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1、本协议作为商务合同的附件，与合同具有同等法律效力。</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2、本协议经双方签字盖章后与商务合同同时生效。</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3、本协议一式6份，甲方3份，乙方3份，具有同等法律效力。  </w:t>
      </w:r>
    </w:p>
    <w:p>
      <w:pPr>
        <w:spacing w:line="5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4、其他未尽事宜，双方协商解决。</w:t>
      </w:r>
    </w:p>
    <w:p>
      <w:pPr>
        <w:spacing w:line="520" w:lineRule="exact"/>
        <w:rPr>
          <w:rFonts w:ascii="仿宋" w:hAnsi="仿宋" w:eastAsia="仿宋" w:cs="仿宋"/>
          <w:sz w:val="24"/>
        </w:rPr>
      </w:pPr>
      <w:r>
        <w:rPr>
          <w:rFonts w:hint="eastAsia" w:ascii="仿宋" w:hAnsi="仿宋" w:eastAsia="仿宋" w:cs="仿宋"/>
          <w:sz w:val="24"/>
        </w:rPr>
        <w:t>甲方：青岛特殊钢铁有限公司          乙方：</w:t>
      </w:r>
    </w:p>
    <w:p>
      <w:pPr>
        <w:spacing w:line="520" w:lineRule="exact"/>
        <w:rPr>
          <w:rFonts w:ascii="仿宋" w:hAnsi="仿宋" w:eastAsia="仿宋" w:cs="仿宋"/>
          <w:sz w:val="24"/>
        </w:rPr>
      </w:pPr>
    </w:p>
    <w:p>
      <w:pPr>
        <w:spacing w:line="520" w:lineRule="exact"/>
        <w:rPr>
          <w:rFonts w:ascii="仿宋" w:hAnsi="仿宋" w:eastAsia="仿宋" w:cs="仿宋"/>
          <w:sz w:val="24"/>
        </w:rPr>
      </w:pPr>
      <w:r>
        <w:rPr>
          <w:rFonts w:hint="eastAsia" w:ascii="仿宋" w:hAnsi="仿宋" w:eastAsia="仿宋" w:cs="仿宋"/>
          <w:sz w:val="24"/>
        </w:rPr>
        <w:t>代表：                              代表：</w:t>
      </w:r>
    </w:p>
    <w:p>
      <w:pPr>
        <w:spacing w:line="520" w:lineRule="exact"/>
        <w:rPr>
          <w:rFonts w:ascii="宋体" w:hAnsi="宋体"/>
          <w:sz w:val="24"/>
        </w:rPr>
      </w:pPr>
    </w:p>
    <w:p>
      <w:pPr>
        <w:rPr>
          <w:rFonts w:eastAsia="仿宋"/>
        </w:rPr>
      </w:pPr>
      <w:r>
        <w:rPr>
          <w:rFonts w:hint="eastAsia" w:ascii="仿宋" w:hAnsi="仿宋" w:eastAsia="仿宋" w:cs="仿宋"/>
          <w:sz w:val="24"/>
        </w:rPr>
        <w:t>日期：                              日期：</w:t>
      </w:r>
      <w:r>
        <w:rPr>
          <w:rFonts w:hint="eastAsia" w:ascii="仿宋" w:hAnsi="仿宋" w:eastAsia="仿宋" w:cs="仿宋"/>
          <w:sz w:val="28"/>
          <w:szCs w:val="28"/>
        </w:rPr>
        <w:t xml:space="preserve">    </w:t>
      </w:r>
    </w:p>
    <w:p/>
    <w:sectPr>
      <w:headerReference r:id="rId3" w:type="default"/>
      <w:footerReference r:id="rId4" w:type="default"/>
      <w:footerReference r:id="rId5" w:type="even"/>
      <w:pgSz w:w="11906" w:h="16838"/>
      <w:pgMar w:top="1247" w:right="1021" w:bottom="1021" w:left="1021" w:header="680" w:footer="68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- 3 -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- 2 -</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29" w:lineRule="auto"/>
      <w:ind w:left="1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C67E"/>
    <w:multiLevelType w:val="singleLevel"/>
    <w:tmpl w:val="81EBC67E"/>
    <w:lvl w:ilvl="0" w:tentative="0">
      <w:start w:val="16"/>
      <w:numFmt w:val="decimal"/>
      <w:suff w:val="nothing"/>
      <w:lvlText w:val="%1、"/>
      <w:lvlJc w:val="left"/>
    </w:lvl>
  </w:abstractNum>
  <w:abstractNum w:abstractNumId="1">
    <w:nsid w:val="FDAC7B03"/>
    <w:multiLevelType w:val="singleLevel"/>
    <w:tmpl w:val="FDAC7B03"/>
    <w:lvl w:ilvl="0" w:tentative="0">
      <w:start w:val="3"/>
      <w:numFmt w:val="decimal"/>
      <w:suff w:val="nothing"/>
      <w:lvlText w:val="%1、"/>
      <w:lvlJc w:val="left"/>
    </w:lvl>
  </w:abstractNum>
  <w:abstractNum w:abstractNumId="2">
    <w:nsid w:val="FFA30F0A"/>
    <w:multiLevelType w:val="singleLevel"/>
    <w:tmpl w:val="FFA30F0A"/>
    <w:lvl w:ilvl="0" w:tentative="0">
      <w:start w:val="10"/>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326533997478352N7"/>
    <w:docVar w:name="aztPrintName" w:val="000000ESAOAPRINT"/>
    <w:docVar w:name="aztPrintType" w:val="2"/>
    <w:docVar w:name="commondata" w:val="eyJoZGlkIjoiNTE0ZmZjMGUzMTlhNDY0MWM4MzA4OTdlNWI5YmVlZDYifQ=="/>
  </w:docVars>
  <w:rsids>
    <w:rsidRoot w:val="00AC283E"/>
    <w:rsid w:val="001A7A02"/>
    <w:rsid w:val="0021218F"/>
    <w:rsid w:val="00243157"/>
    <w:rsid w:val="00272FC0"/>
    <w:rsid w:val="002C29BC"/>
    <w:rsid w:val="002D5238"/>
    <w:rsid w:val="0041272D"/>
    <w:rsid w:val="00416874"/>
    <w:rsid w:val="004E4EA4"/>
    <w:rsid w:val="005C7870"/>
    <w:rsid w:val="005D5DCB"/>
    <w:rsid w:val="0060168C"/>
    <w:rsid w:val="006464B3"/>
    <w:rsid w:val="006801CB"/>
    <w:rsid w:val="00724552"/>
    <w:rsid w:val="007552ED"/>
    <w:rsid w:val="00793C3E"/>
    <w:rsid w:val="008578B7"/>
    <w:rsid w:val="008D353F"/>
    <w:rsid w:val="008F2658"/>
    <w:rsid w:val="009649D5"/>
    <w:rsid w:val="009A1A0F"/>
    <w:rsid w:val="009A79A2"/>
    <w:rsid w:val="00A3349B"/>
    <w:rsid w:val="00A8454C"/>
    <w:rsid w:val="00AC283E"/>
    <w:rsid w:val="00B24A1E"/>
    <w:rsid w:val="00B317E0"/>
    <w:rsid w:val="00BB085E"/>
    <w:rsid w:val="00C70D9E"/>
    <w:rsid w:val="00C737A7"/>
    <w:rsid w:val="00D15FE0"/>
    <w:rsid w:val="00D40C11"/>
    <w:rsid w:val="00D746D1"/>
    <w:rsid w:val="00D85262"/>
    <w:rsid w:val="00DC1084"/>
    <w:rsid w:val="00E567C7"/>
    <w:rsid w:val="00EB280F"/>
    <w:rsid w:val="00F640EF"/>
    <w:rsid w:val="00F921CB"/>
    <w:rsid w:val="012D2956"/>
    <w:rsid w:val="01952789"/>
    <w:rsid w:val="019E118F"/>
    <w:rsid w:val="01AF5332"/>
    <w:rsid w:val="01B40563"/>
    <w:rsid w:val="020E11B2"/>
    <w:rsid w:val="02591658"/>
    <w:rsid w:val="02722CB7"/>
    <w:rsid w:val="030B3DD5"/>
    <w:rsid w:val="036D12B2"/>
    <w:rsid w:val="039C658F"/>
    <w:rsid w:val="03E015D8"/>
    <w:rsid w:val="04E069A6"/>
    <w:rsid w:val="05E03D0C"/>
    <w:rsid w:val="061F13F7"/>
    <w:rsid w:val="0639341C"/>
    <w:rsid w:val="067508F8"/>
    <w:rsid w:val="06AF0D26"/>
    <w:rsid w:val="06B741DD"/>
    <w:rsid w:val="06F840BA"/>
    <w:rsid w:val="071C3C33"/>
    <w:rsid w:val="072E6CF9"/>
    <w:rsid w:val="07531E5B"/>
    <w:rsid w:val="07A75F74"/>
    <w:rsid w:val="07D12596"/>
    <w:rsid w:val="08F2465D"/>
    <w:rsid w:val="094C0719"/>
    <w:rsid w:val="095B7165"/>
    <w:rsid w:val="095C236B"/>
    <w:rsid w:val="09794885"/>
    <w:rsid w:val="0988119C"/>
    <w:rsid w:val="09AF2C94"/>
    <w:rsid w:val="0A8819A7"/>
    <w:rsid w:val="0ABD2CEF"/>
    <w:rsid w:val="0ADE415D"/>
    <w:rsid w:val="0AFA5870"/>
    <w:rsid w:val="0C5C1C12"/>
    <w:rsid w:val="0C882E28"/>
    <w:rsid w:val="0D2C590E"/>
    <w:rsid w:val="0D321B36"/>
    <w:rsid w:val="0D531267"/>
    <w:rsid w:val="0D796E2B"/>
    <w:rsid w:val="0DF67D02"/>
    <w:rsid w:val="0E010CC3"/>
    <w:rsid w:val="0E060087"/>
    <w:rsid w:val="0E1B19B0"/>
    <w:rsid w:val="0E8D74D9"/>
    <w:rsid w:val="0E974024"/>
    <w:rsid w:val="0EB45D35"/>
    <w:rsid w:val="0EC57994"/>
    <w:rsid w:val="0F030454"/>
    <w:rsid w:val="0F1C402C"/>
    <w:rsid w:val="0F695629"/>
    <w:rsid w:val="0FE6302B"/>
    <w:rsid w:val="100A3D0A"/>
    <w:rsid w:val="10604830"/>
    <w:rsid w:val="10675755"/>
    <w:rsid w:val="109951E3"/>
    <w:rsid w:val="109A4423"/>
    <w:rsid w:val="11AA3420"/>
    <w:rsid w:val="11C22850"/>
    <w:rsid w:val="12AE6A11"/>
    <w:rsid w:val="134A2223"/>
    <w:rsid w:val="14292F91"/>
    <w:rsid w:val="14480288"/>
    <w:rsid w:val="144B0EEA"/>
    <w:rsid w:val="147D0B06"/>
    <w:rsid w:val="14902DA1"/>
    <w:rsid w:val="150D3BFD"/>
    <w:rsid w:val="15115C90"/>
    <w:rsid w:val="15484F82"/>
    <w:rsid w:val="15F65F77"/>
    <w:rsid w:val="166069DF"/>
    <w:rsid w:val="16CD4127"/>
    <w:rsid w:val="170A7250"/>
    <w:rsid w:val="17626C76"/>
    <w:rsid w:val="17635BF9"/>
    <w:rsid w:val="17CA0136"/>
    <w:rsid w:val="191D0B6B"/>
    <w:rsid w:val="194128BC"/>
    <w:rsid w:val="196C06E9"/>
    <w:rsid w:val="19706CFD"/>
    <w:rsid w:val="198509FA"/>
    <w:rsid w:val="19CC03D7"/>
    <w:rsid w:val="19FC3652"/>
    <w:rsid w:val="1A2F6BB8"/>
    <w:rsid w:val="1B980CEB"/>
    <w:rsid w:val="1BF97A03"/>
    <w:rsid w:val="1C182115"/>
    <w:rsid w:val="1C275D99"/>
    <w:rsid w:val="1CA56F4F"/>
    <w:rsid w:val="1CDA7AC0"/>
    <w:rsid w:val="1CE67A02"/>
    <w:rsid w:val="1D255D43"/>
    <w:rsid w:val="1D286503"/>
    <w:rsid w:val="1D9E02DC"/>
    <w:rsid w:val="1EFA0DBC"/>
    <w:rsid w:val="1F642E60"/>
    <w:rsid w:val="1F69128F"/>
    <w:rsid w:val="1FB621F4"/>
    <w:rsid w:val="1FC22689"/>
    <w:rsid w:val="1FC55FF4"/>
    <w:rsid w:val="1FE303D9"/>
    <w:rsid w:val="20BB11A5"/>
    <w:rsid w:val="21384685"/>
    <w:rsid w:val="213B4F6C"/>
    <w:rsid w:val="22943A5C"/>
    <w:rsid w:val="229879F0"/>
    <w:rsid w:val="22F938B0"/>
    <w:rsid w:val="22FA2700"/>
    <w:rsid w:val="22FD57EE"/>
    <w:rsid w:val="230A1F70"/>
    <w:rsid w:val="23290F35"/>
    <w:rsid w:val="24294DA2"/>
    <w:rsid w:val="24C06D8A"/>
    <w:rsid w:val="24CD46E5"/>
    <w:rsid w:val="24DD5B8E"/>
    <w:rsid w:val="24EE7D9B"/>
    <w:rsid w:val="2513335E"/>
    <w:rsid w:val="2519649B"/>
    <w:rsid w:val="258157FB"/>
    <w:rsid w:val="258E2A11"/>
    <w:rsid w:val="25FC5443"/>
    <w:rsid w:val="262C61A6"/>
    <w:rsid w:val="270A253F"/>
    <w:rsid w:val="27233601"/>
    <w:rsid w:val="275E4DF0"/>
    <w:rsid w:val="27985D9D"/>
    <w:rsid w:val="27F40310"/>
    <w:rsid w:val="28380F52"/>
    <w:rsid w:val="289B670E"/>
    <w:rsid w:val="28B83236"/>
    <w:rsid w:val="2A0F7351"/>
    <w:rsid w:val="2A262067"/>
    <w:rsid w:val="2A475858"/>
    <w:rsid w:val="2A691C72"/>
    <w:rsid w:val="2B5306B1"/>
    <w:rsid w:val="2B5630D1"/>
    <w:rsid w:val="2B7B7E61"/>
    <w:rsid w:val="2BFA5B09"/>
    <w:rsid w:val="2C133D9F"/>
    <w:rsid w:val="2C36476D"/>
    <w:rsid w:val="2C6642B0"/>
    <w:rsid w:val="2C6B3028"/>
    <w:rsid w:val="2CF77A09"/>
    <w:rsid w:val="2D8722E0"/>
    <w:rsid w:val="2D900A65"/>
    <w:rsid w:val="2DDD3FC1"/>
    <w:rsid w:val="2DF65CE9"/>
    <w:rsid w:val="2E0306E6"/>
    <w:rsid w:val="2E5500B8"/>
    <w:rsid w:val="2E96080D"/>
    <w:rsid w:val="2EB601AA"/>
    <w:rsid w:val="2EC70374"/>
    <w:rsid w:val="2F3B49CA"/>
    <w:rsid w:val="3019022C"/>
    <w:rsid w:val="30767DFB"/>
    <w:rsid w:val="309D61D2"/>
    <w:rsid w:val="30BC3FAC"/>
    <w:rsid w:val="30C05CFD"/>
    <w:rsid w:val="30CE14CF"/>
    <w:rsid w:val="30E53744"/>
    <w:rsid w:val="312900A8"/>
    <w:rsid w:val="31864263"/>
    <w:rsid w:val="31B937C3"/>
    <w:rsid w:val="324A6A98"/>
    <w:rsid w:val="325A5922"/>
    <w:rsid w:val="327E1C4C"/>
    <w:rsid w:val="32CA21DF"/>
    <w:rsid w:val="32FF5193"/>
    <w:rsid w:val="33754858"/>
    <w:rsid w:val="338F160E"/>
    <w:rsid w:val="33951476"/>
    <w:rsid w:val="339A3399"/>
    <w:rsid w:val="3428494C"/>
    <w:rsid w:val="344D62A8"/>
    <w:rsid w:val="35425726"/>
    <w:rsid w:val="35C0102F"/>
    <w:rsid w:val="364A094C"/>
    <w:rsid w:val="36BD725D"/>
    <w:rsid w:val="372A4116"/>
    <w:rsid w:val="37BD09EA"/>
    <w:rsid w:val="380A2579"/>
    <w:rsid w:val="384C6E5B"/>
    <w:rsid w:val="38875654"/>
    <w:rsid w:val="38A50536"/>
    <w:rsid w:val="38EF6DE0"/>
    <w:rsid w:val="38F808F0"/>
    <w:rsid w:val="39293800"/>
    <w:rsid w:val="39986745"/>
    <w:rsid w:val="39F31022"/>
    <w:rsid w:val="39F82AE0"/>
    <w:rsid w:val="3A342A98"/>
    <w:rsid w:val="3AD925C9"/>
    <w:rsid w:val="3AF35977"/>
    <w:rsid w:val="3BCC3E0F"/>
    <w:rsid w:val="3BFB1076"/>
    <w:rsid w:val="3CCE25B2"/>
    <w:rsid w:val="3CD325C5"/>
    <w:rsid w:val="3D193084"/>
    <w:rsid w:val="3DC2414C"/>
    <w:rsid w:val="3E32264F"/>
    <w:rsid w:val="3E9450B8"/>
    <w:rsid w:val="3EA550E2"/>
    <w:rsid w:val="3F201A8B"/>
    <w:rsid w:val="40D71069"/>
    <w:rsid w:val="422E14AF"/>
    <w:rsid w:val="42521512"/>
    <w:rsid w:val="425D1C65"/>
    <w:rsid w:val="42864D18"/>
    <w:rsid w:val="42B775C7"/>
    <w:rsid w:val="43010054"/>
    <w:rsid w:val="4319274B"/>
    <w:rsid w:val="43325B9C"/>
    <w:rsid w:val="439F3205"/>
    <w:rsid w:val="43CF6B92"/>
    <w:rsid w:val="43EA577A"/>
    <w:rsid w:val="44116432"/>
    <w:rsid w:val="44303974"/>
    <w:rsid w:val="444847EB"/>
    <w:rsid w:val="44616A20"/>
    <w:rsid w:val="446C706E"/>
    <w:rsid w:val="453C50DC"/>
    <w:rsid w:val="45BE3FE0"/>
    <w:rsid w:val="45DB1ABC"/>
    <w:rsid w:val="45E26072"/>
    <w:rsid w:val="463D767C"/>
    <w:rsid w:val="46D02A05"/>
    <w:rsid w:val="46D0629F"/>
    <w:rsid w:val="470E0E5F"/>
    <w:rsid w:val="4779309D"/>
    <w:rsid w:val="47FE278F"/>
    <w:rsid w:val="4800556C"/>
    <w:rsid w:val="48043482"/>
    <w:rsid w:val="483260DA"/>
    <w:rsid w:val="483A239C"/>
    <w:rsid w:val="48A7553D"/>
    <w:rsid w:val="48CF5E2F"/>
    <w:rsid w:val="48F50E49"/>
    <w:rsid w:val="4968356D"/>
    <w:rsid w:val="4A094FB0"/>
    <w:rsid w:val="4A0A1EDD"/>
    <w:rsid w:val="4A474A71"/>
    <w:rsid w:val="4B0C1B65"/>
    <w:rsid w:val="4B3F77AF"/>
    <w:rsid w:val="4B63653E"/>
    <w:rsid w:val="4C7A7894"/>
    <w:rsid w:val="4CCF375F"/>
    <w:rsid w:val="4CD4257B"/>
    <w:rsid w:val="4CDE39A2"/>
    <w:rsid w:val="4D07114B"/>
    <w:rsid w:val="4D834C75"/>
    <w:rsid w:val="4DAB5F7A"/>
    <w:rsid w:val="4DE30718"/>
    <w:rsid w:val="4DFC6949"/>
    <w:rsid w:val="4DFE254E"/>
    <w:rsid w:val="4E3221F7"/>
    <w:rsid w:val="4E6B60F4"/>
    <w:rsid w:val="4F42290E"/>
    <w:rsid w:val="4FAD5B31"/>
    <w:rsid w:val="4FC40D08"/>
    <w:rsid w:val="500600CE"/>
    <w:rsid w:val="503C735D"/>
    <w:rsid w:val="50614589"/>
    <w:rsid w:val="523D116B"/>
    <w:rsid w:val="52587A63"/>
    <w:rsid w:val="52FD70ED"/>
    <w:rsid w:val="53081779"/>
    <w:rsid w:val="54D339C8"/>
    <w:rsid w:val="54E029AD"/>
    <w:rsid w:val="54F9581D"/>
    <w:rsid w:val="55213A2B"/>
    <w:rsid w:val="577E200A"/>
    <w:rsid w:val="57EE3633"/>
    <w:rsid w:val="580A7D41"/>
    <w:rsid w:val="58160494"/>
    <w:rsid w:val="594A2AEB"/>
    <w:rsid w:val="59E47425"/>
    <w:rsid w:val="59FF41DB"/>
    <w:rsid w:val="5A0C4DE2"/>
    <w:rsid w:val="5A3C3F0A"/>
    <w:rsid w:val="5AA106F9"/>
    <w:rsid w:val="5AA70156"/>
    <w:rsid w:val="5AB3021C"/>
    <w:rsid w:val="5B0634CE"/>
    <w:rsid w:val="5B1D6FF5"/>
    <w:rsid w:val="5B624094"/>
    <w:rsid w:val="5B7A4230"/>
    <w:rsid w:val="5BE85F1E"/>
    <w:rsid w:val="5C074CC3"/>
    <w:rsid w:val="5C1615BD"/>
    <w:rsid w:val="5C2D1E84"/>
    <w:rsid w:val="5CA011CD"/>
    <w:rsid w:val="5D966106"/>
    <w:rsid w:val="5DF41277"/>
    <w:rsid w:val="5E3C677A"/>
    <w:rsid w:val="5EAE58CA"/>
    <w:rsid w:val="5F624C50"/>
    <w:rsid w:val="5F657CEC"/>
    <w:rsid w:val="5F9D61ED"/>
    <w:rsid w:val="5FD40C2B"/>
    <w:rsid w:val="5FEB7DAD"/>
    <w:rsid w:val="60537DDF"/>
    <w:rsid w:val="607B7A2E"/>
    <w:rsid w:val="607D45DB"/>
    <w:rsid w:val="60F13991"/>
    <w:rsid w:val="615F2EAC"/>
    <w:rsid w:val="618B246B"/>
    <w:rsid w:val="61AD486F"/>
    <w:rsid w:val="61CE1DDF"/>
    <w:rsid w:val="61E433B1"/>
    <w:rsid w:val="620B6B90"/>
    <w:rsid w:val="62373E29"/>
    <w:rsid w:val="62614A02"/>
    <w:rsid w:val="62835E45"/>
    <w:rsid w:val="62B17576"/>
    <w:rsid w:val="64137F7D"/>
    <w:rsid w:val="64356146"/>
    <w:rsid w:val="644F48E3"/>
    <w:rsid w:val="648B03AC"/>
    <w:rsid w:val="649A171A"/>
    <w:rsid w:val="64B330A9"/>
    <w:rsid w:val="64F7097C"/>
    <w:rsid w:val="655D7702"/>
    <w:rsid w:val="66081D64"/>
    <w:rsid w:val="66412B42"/>
    <w:rsid w:val="66482351"/>
    <w:rsid w:val="66552ACF"/>
    <w:rsid w:val="66E55C01"/>
    <w:rsid w:val="671D46EF"/>
    <w:rsid w:val="674C7776"/>
    <w:rsid w:val="677376B1"/>
    <w:rsid w:val="67844DB2"/>
    <w:rsid w:val="67BF7FBC"/>
    <w:rsid w:val="67C9107F"/>
    <w:rsid w:val="688D6550"/>
    <w:rsid w:val="68DF2D70"/>
    <w:rsid w:val="68E06E87"/>
    <w:rsid w:val="68F241F9"/>
    <w:rsid w:val="69034725"/>
    <w:rsid w:val="6955478A"/>
    <w:rsid w:val="698C2CAC"/>
    <w:rsid w:val="69AB75AC"/>
    <w:rsid w:val="69E74634"/>
    <w:rsid w:val="69F60125"/>
    <w:rsid w:val="69FC678C"/>
    <w:rsid w:val="6A6F1C4C"/>
    <w:rsid w:val="6A77145E"/>
    <w:rsid w:val="6A7A48B2"/>
    <w:rsid w:val="6AA9176C"/>
    <w:rsid w:val="6B2A2747"/>
    <w:rsid w:val="6BCF6E80"/>
    <w:rsid w:val="6C060F0D"/>
    <w:rsid w:val="6C897263"/>
    <w:rsid w:val="6C933265"/>
    <w:rsid w:val="6D0D5E80"/>
    <w:rsid w:val="6D526D38"/>
    <w:rsid w:val="6E2A5389"/>
    <w:rsid w:val="6E7A5022"/>
    <w:rsid w:val="6EA12D56"/>
    <w:rsid w:val="6EB83401"/>
    <w:rsid w:val="6F1251D3"/>
    <w:rsid w:val="6F247F1C"/>
    <w:rsid w:val="6F5161F4"/>
    <w:rsid w:val="6F755C7D"/>
    <w:rsid w:val="6F9B59F7"/>
    <w:rsid w:val="6FE917EC"/>
    <w:rsid w:val="6FF9096F"/>
    <w:rsid w:val="706933FF"/>
    <w:rsid w:val="708212E1"/>
    <w:rsid w:val="70BA00FF"/>
    <w:rsid w:val="70E00014"/>
    <w:rsid w:val="710F1358"/>
    <w:rsid w:val="71EC42E8"/>
    <w:rsid w:val="727C3E16"/>
    <w:rsid w:val="73076EFF"/>
    <w:rsid w:val="733A64F8"/>
    <w:rsid w:val="733F0D8F"/>
    <w:rsid w:val="73531308"/>
    <w:rsid w:val="7392637C"/>
    <w:rsid w:val="73D05600"/>
    <w:rsid w:val="73E42497"/>
    <w:rsid w:val="740D1C1E"/>
    <w:rsid w:val="741B1148"/>
    <w:rsid w:val="75A61C6C"/>
    <w:rsid w:val="75E55C1E"/>
    <w:rsid w:val="76F36118"/>
    <w:rsid w:val="77183DD1"/>
    <w:rsid w:val="7731383A"/>
    <w:rsid w:val="77813724"/>
    <w:rsid w:val="781C344D"/>
    <w:rsid w:val="790747E8"/>
    <w:rsid w:val="79701CA2"/>
    <w:rsid w:val="79911824"/>
    <w:rsid w:val="7A066163"/>
    <w:rsid w:val="7B2F1B69"/>
    <w:rsid w:val="7B336311"/>
    <w:rsid w:val="7B3A4316"/>
    <w:rsid w:val="7C106A93"/>
    <w:rsid w:val="7C366ACD"/>
    <w:rsid w:val="7C501917"/>
    <w:rsid w:val="7C8B294F"/>
    <w:rsid w:val="7CCA42C7"/>
    <w:rsid w:val="7CCD4151"/>
    <w:rsid w:val="7CCE5A9F"/>
    <w:rsid w:val="7D2E71A9"/>
    <w:rsid w:val="7D4F6073"/>
    <w:rsid w:val="7D6A07B6"/>
    <w:rsid w:val="7DC30D31"/>
    <w:rsid w:val="7DCC095F"/>
    <w:rsid w:val="7DD00F61"/>
    <w:rsid w:val="7DD82F61"/>
    <w:rsid w:val="7DEB30E6"/>
    <w:rsid w:val="7E40126C"/>
    <w:rsid w:val="7E4132B0"/>
    <w:rsid w:val="7E4454AB"/>
    <w:rsid w:val="7EAF01A6"/>
    <w:rsid w:val="7EB27750"/>
    <w:rsid w:val="7ECB34D7"/>
    <w:rsid w:val="7ED057D4"/>
    <w:rsid w:val="7F1B4997"/>
    <w:rsid w:val="7F4A6AF1"/>
    <w:rsid w:val="7F8B0394"/>
    <w:rsid w:val="7F8D634D"/>
    <w:rsid w:val="7F951BF0"/>
    <w:rsid w:val="7FCA0222"/>
    <w:rsid w:val="7FD236BC"/>
    <w:rsid w:val="7FD37B14"/>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312" w:lineRule="auto"/>
    </w:pPr>
    <w:rPr>
      <w:snapToGrid w:val="0"/>
      <w:kern w:val="0"/>
      <w:sz w:val="28"/>
      <w:lang w:val="ru-RU" w:eastAsia="ru-RU"/>
    </w:rPr>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31"/>
      <w:szCs w:val="31"/>
      <w:lang w:eastAsia="en-US"/>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表格文字"/>
    <w:basedOn w:val="1"/>
    <w:qFormat/>
    <w:uiPriority w:val="0"/>
    <w:pPr>
      <w:adjustRightInd w:val="0"/>
      <w:spacing w:line="420" w:lineRule="atLeast"/>
      <w:jc w:val="left"/>
      <w:textAlignment w:val="baseline"/>
    </w:pPr>
    <w:rPr>
      <w:kern w:val="0"/>
    </w:rPr>
  </w:style>
  <w:style w:type="paragraph" w:customStyle="1" w:styleId="11">
    <w:name w:val="Char Char Char1 Char Char Char Char Char Char Char Char Char Char"/>
    <w:basedOn w:val="1"/>
    <w:qFormat/>
    <w:uiPriority w:val="0"/>
    <w:pPr>
      <w:adjustRightInd w:val="0"/>
      <w:spacing w:line="360" w:lineRule="atLeast"/>
      <w:jc w:val="left"/>
      <w:textAlignment w:val="baseline"/>
    </w:pPr>
  </w:style>
  <w:style w:type="paragraph" w:customStyle="1" w:styleId="12">
    <w:name w:val="Body text|1"/>
    <w:basedOn w:val="1"/>
    <w:qFormat/>
    <w:uiPriority w:val="0"/>
    <w:pPr>
      <w:spacing w:line="480" w:lineRule="auto"/>
      <w:ind w:firstLine="340"/>
    </w:pPr>
    <w:rPr>
      <w:rFonts w:ascii="宋体" w:hAnsi="宋体" w:cs="宋体"/>
      <w:sz w:val="19"/>
      <w:szCs w:val="19"/>
      <w:lang w:val="zh-TW" w:eastAsia="zh-TW" w:bidi="zh-TW"/>
    </w:rPr>
  </w:style>
  <w:style w:type="paragraph" w:customStyle="1" w:styleId="13">
    <w:name w:val="Other|1"/>
    <w:basedOn w:val="1"/>
    <w:qFormat/>
    <w:uiPriority w:val="0"/>
    <w:pPr>
      <w:spacing w:line="480" w:lineRule="auto"/>
      <w:ind w:firstLine="340"/>
    </w:pPr>
    <w:rPr>
      <w:rFonts w:ascii="宋体" w:hAnsi="宋体" w:cs="宋体"/>
      <w:sz w:val="19"/>
      <w:szCs w:val="19"/>
      <w:lang w:val="zh-TW" w:eastAsia="zh-TW" w:bidi="zh-TW"/>
    </w:rPr>
  </w:style>
  <w:style w:type="table" w:customStyle="1" w:styleId="1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6866</Words>
  <Characters>7453</Characters>
  <Lines>42</Lines>
  <Paragraphs>11</Paragraphs>
  <TotalTime>5</TotalTime>
  <ScaleCrop>false</ScaleCrop>
  <LinksUpToDate>false</LinksUpToDate>
  <CharactersWithSpaces>7597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2023-04-24T02:30:00Z</dcterms:created>
  <dc:creator>1</dc:creator>
  <cp:lastModifiedBy>Administrator</cp:lastModifiedBy>
  <dcterms:modified xsi:type="dcterms:W3CDTF">2023-07-01T06:32:32Z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7A58C18A9F024260A11ABAE1A3FA70D5</vt:lpwstr>
  </property>
</Properties>
</file>